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8980A" w14:textId="539C68B2" w:rsidR="00F53380" w:rsidRDefault="00F53380" w:rsidP="00B07274">
      <w:pPr>
        <w:spacing w:line="360" w:lineRule="auto"/>
        <w:ind w:right="1134"/>
        <w:rPr>
          <w:rFonts w:ascii="Arial" w:hAnsi="Arial" w:cs="Arial"/>
          <w:b/>
          <w:sz w:val="36"/>
          <w:szCs w:val="36"/>
        </w:rPr>
      </w:pPr>
      <w:r>
        <w:rPr>
          <w:rFonts w:ascii="Arial" w:hAnsi="Arial" w:cs="Arial"/>
          <w:b/>
          <w:sz w:val="36"/>
          <w:szCs w:val="36"/>
        </w:rPr>
        <w:t>3,3 Millionen Euro für die</w:t>
      </w:r>
    </w:p>
    <w:p w14:paraId="1232586D" w14:textId="0BEBCD68" w:rsidR="00146F3C" w:rsidRPr="00CC30ED" w:rsidRDefault="00F53380" w:rsidP="00B07274">
      <w:pPr>
        <w:spacing w:line="360" w:lineRule="auto"/>
        <w:ind w:right="1134"/>
        <w:rPr>
          <w:rFonts w:ascii="Arial" w:hAnsi="Arial" w:cs="Arial"/>
          <w:b/>
          <w:sz w:val="36"/>
          <w:szCs w:val="36"/>
        </w:rPr>
      </w:pPr>
      <w:r>
        <w:rPr>
          <w:rFonts w:ascii="Arial" w:hAnsi="Arial" w:cs="Arial"/>
          <w:b/>
          <w:sz w:val="36"/>
          <w:szCs w:val="36"/>
        </w:rPr>
        <w:t>Entwicklung der Lorscher Innenstadt</w:t>
      </w:r>
    </w:p>
    <w:p w14:paraId="30770A5E" w14:textId="77777777" w:rsidR="00146F3C" w:rsidRPr="00CC30ED" w:rsidRDefault="00146F3C" w:rsidP="00B07274">
      <w:pPr>
        <w:spacing w:line="360" w:lineRule="auto"/>
        <w:ind w:right="1134"/>
        <w:rPr>
          <w:rFonts w:ascii="Arial" w:hAnsi="Arial" w:cs="Arial"/>
          <w:b/>
          <w:sz w:val="24"/>
          <w:szCs w:val="24"/>
        </w:rPr>
      </w:pPr>
    </w:p>
    <w:p w14:paraId="245187B9" w14:textId="0C03B769" w:rsidR="00B07274" w:rsidRPr="00766D96" w:rsidRDefault="00F53380" w:rsidP="00B07274">
      <w:pPr>
        <w:pStyle w:val="Textkrper"/>
        <w:kinsoku w:val="0"/>
        <w:overflowPunct w:val="0"/>
        <w:spacing w:line="360" w:lineRule="auto"/>
        <w:ind w:right="1134"/>
        <w:jc w:val="left"/>
        <w:rPr>
          <w:rFonts w:cs="Arial"/>
          <w:b/>
        </w:rPr>
      </w:pPr>
      <w:r>
        <w:rPr>
          <w:rFonts w:cs="Arial"/>
          <w:b/>
        </w:rPr>
        <w:t xml:space="preserve">Land Hessen fördert Nibelungenstadt mit Mitteln aus dem </w:t>
      </w:r>
      <w:r w:rsidR="00B07274" w:rsidRPr="00B07274">
        <w:rPr>
          <w:rFonts w:cs="Arial"/>
          <w:b/>
        </w:rPr>
        <w:t>Städtebauförde</w:t>
      </w:r>
      <w:r>
        <w:rPr>
          <w:rFonts w:cs="Arial"/>
          <w:b/>
        </w:rPr>
        <w:t>rprogramm Lebendige Zentren / Staatsminister Kaweh Mansoori übergibt Bescheid an Bürgermeister Christian Schönung</w:t>
      </w:r>
    </w:p>
    <w:p w14:paraId="580EA833" w14:textId="77777777" w:rsidR="00B07274" w:rsidRDefault="00B07274" w:rsidP="00B07274">
      <w:pPr>
        <w:spacing w:line="360" w:lineRule="auto"/>
        <w:ind w:right="1134"/>
        <w:rPr>
          <w:rFonts w:ascii="Arial" w:hAnsi="Arial" w:cs="Arial"/>
          <w:u w:val="single"/>
        </w:rPr>
      </w:pPr>
    </w:p>
    <w:p w14:paraId="0888B28E" w14:textId="1A76F82C" w:rsidR="00B07274" w:rsidRPr="00B07274" w:rsidRDefault="00B07274" w:rsidP="00B07274">
      <w:pPr>
        <w:spacing w:line="360" w:lineRule="auto"/>
        <w:ind w:right="1134"/>
        <w:rPr>
          <w:rFonts w:ascii="Arial" w:hAnsi="Arial" w:cs="Arial"/>
          <w:bCs/>
        </w:rPr>
      </w:pPr>
      <w:r>
        <w:rPr>
          <w:rFonts w:ascii="Arial" w:hAnsi="Arial" w:cs="Arial"/>
          <w:u w:val="single"/>
        </w:rPr>
        <w:t>Lorsch</w:t>
      </w:r>
      <w:r w:rsidR="00B9262D" w:rsidRPr="00CC30ED">
        <w:rPr>
          <w:rFonts w:ascii="Arial" w:hAnsi="Arial" w:cs="Arial"/>
        </w:rPr>
        <w:t xml:space="preserve"> –</w:t>
      </w:r>
      <w:r w:rsidR="00C325E9">
        <w:rPr>
          <w:rFonts w:ascii="Arial" w:hAnsi="Arial" w:cs="Arial"/>
        </w:rPr>
        <w:t xml:space="preserve"> </w:t>
      </w:r>
      <w:r w:rsidR="00C325E9" w:rsidRPr="00C325E9">
        <w:rPr>
          <w:rFonts w:ascii="Arial" w:hAnsi="Arial" w:cs="Arial"/>
        </w:rPr>
        <w:t xml:space="preserve">Die Stadt </w:t>
      </w:r>
      <w:r w:rsidR="00C325E9">
        <w:rPr>
          <w:rFonts w:ascii="Arial" w:hAnsi="Arial" w:cs="Arial"/>
        </w:rPr>
        <w:t xml:space="preserve">Lorsch </w:t>
      </w:r>
      <w:r w:rsidR="00C325E9" w:rsidRPr="00C325E9">
        <w:rPr>
          <w:rFonts w:ascii="Arial" w:hAnsi="Arial" w:cs="Arial"/>
        </w:rPr>
        <w:t>erhält rund 3,3 Millionen Euro zur Entwicklung ihrer Innenstadt</w:t>
      </w:r>
      <w:r w:rsidR="00C325E9">
        <w:rPr>
          <w:rFonts w:ascii="Arial" w:hAnsi="Arial" w:cs="Arial"/>
        </w:rPr>
        <w:t xml:space="preserve"> aus dem </w:t>
      </w:r>
      <w:r w:rsidR="00C325E9" w:rsidRPr="00B07274">
        <w:rPr>
          <w:rFonts w:ascii="Arial" w:hAnsi="Arial" w:cs="Arial"/>
          <w:bCs/>
        </w:rPr>
        <w:t>Städtebauförderprogramm Lebendige Zentren</w:t>
      </w:r>
      <w:r w:rsidR="00C325E9">
        <w:rPr>
          <w:rFonts w:ascii="Arial" w:hAnsi="Arial" w:cs="Arial"/>
        </w:rPr>
        <w:t xml:space="preserve">. </w:t>
      </w:r>
      <w:r>
        <w:rPr>
          <w:rFonts w:ascii="Arial" w:hAnsi="Arial" w:cs="Arial"/>
          <w:bCs/>
        </w:rPr>
        <w:t xml:space="preserve">Kaweh Mansoori, </w:t>
      </w:r>
      <w:r w:rsidRPr="00B07274">
        <w:rPr>
          <w:rFonts w:ascii="Arial" w:hAnsi="Arial" w:cs="Arial"/>
        </w:rPr>
        <w:t xml:space="preserve">Hessischer Minister für Wirtschaft, Energie, Verkehr, Wohnen und ländlichen Raum, hat den </w:t>
      </w:r>
      <w:r w:rsidR="00C325E9">
        <w:rPr>
          <w:rFonts w:ascii="Arial" w:hAnsi="Arial" w:cs="Arial"/>
        </w:rPr>
        <w:t>Förderb</w:t>
      </w:r>
      <w:r w:rsidRPr="00B07274">
        <w:rPr>
          <w:rFonts w:ascii="Arial" w:hAnsi="Arial" w:cs="Arial"/>
        </w:rPr>
        <w:t>escheid am Donnerstag, 23. Januar, an Bürgermeister Christian Schönung übergeben.</w:t>
      </w:r>
      <w:r w:rsidR="00BF64D1">
        <w:rPr>
          <w:rFonts w:ascii="Arial" w:hAnsi="Arial" w:cs="Arial"/>
        </w:rPr>
        <w:t xml:space="preserve"> Ebenfalls dabei waren Gregor Voss</w:t>
      </w:r>
      <w:r w:rsidR="00003BF0">
        <w:rPr>
          <w:rFonts w:ascii="Arial" w:hAnsi="Arial" w:cs="Arial"/>
        </w:rPr>
        <w:t>, Leiter Stadtentwicklung Süd</w:t>
      </w:r>
      <w:r w:rsidR="0004617A">
        <w:rPr>
          <w:rFonts w:ascii="Arial" w:hAnsi="Arial" w:cs="Arial"/>
        </w:rPr>
        <w:t>,</w:t>
      </w:r>
      <w:r w:rsidR="00C62A04">
        <w:rPr>
          <w:rFonts w:ascii="Arial" w:hAnsi="Arial" w:cs="Arial"/>
        </w:rPr>
        <w:t xml:space="preserve"> </w:t>
      </w:r>
      <w:r w:rsidR="00003BF0">
        <w:rPr>
          <w:rFonts w:ascii="Arial" w:hAnsi="Arial" w:cs="Arial"/>
        </w:rPr>
        <w:t xml:space="preserve">Projektleiter </w:t>
      </w:r>
      <w:r w:rsidR="00BF64D1">
        <w:rPr>
          <w:rFonts w:ascii="Arial" w:hAnsi="Arial" w:cs="Arial"/>
        </w:rPr>
        <w:t>Christian Schwarzer</w:t>
      </w:r>
      <w:r w:rsidR="00363401">
        <w:rPr>
          <w:rFonts w:ascii="Arial" w:hAnsi="Arial" w:cs="Arial"/>
        </w:rPr>
        <w:t xml:space="preserve"> und Laura Pfisterer</w:t>
      </w:r>
      <w:r w:rsidR="00BF64D1">
        <w:rPr>
          <w:rFonts w:ascii="Arial" w:hAnsi="Arial" w:cs="Arial"/>
        </w:rPr>
        <w:t xml:space="preserve"> von der ProjektStadt. Die Stadtentwicklungs-Experten der </w:t>
      </w:r>
      <w:r w:rsidR="00BF64D1">
        <w:rPr>
          <w:rFonts w:ascii="Arial" w:hAnsi="Arial" w:cs="Arial"/>
          <w:bCs/>
        </w:rPr>
        <w:t>Unternehmensgruppe Nassauische Heimstätte | Wohnstadt (NHW) unterstützen die Kommune seit</w:t>
      </w:r>
      <w:r w:rsidR="00C62A04">
        <w:rPr>
          <w:rFonts w:ascii="Arial" w:hAnsi="Arial" w:cs="Arial"/>
          <w:bCs/>
        </w:rPr>
        <w:t xml:space="preserve"> 2023 </w:t>
      </w:r>
      <w:r w:rsidR="00BF64D1">
        <w:rPr>
          <w:rFonts w:ascii="Arial" w:hAnsi="Arial" w:cs="Arial"/>
          <w:bCs/>
        </w:rPr>
        <w:t xml:space="preserve">beim Fördermittelmanagement. </w:t>
      </w:r>
      <w:r w:rsidRPr="00B07274">
        <w:rPr>
          <w:rFonts w:ascii="Arial" w:hAnsi="Arial" w:cs="Arial"/>
          <w:bCs/>
        </w:rPr>
        <w:t xml:space="preserve">Insgesamt stehen der Stadt Lorsch nach dem </w:t>
      </w:r>
      <w:r w:rsidR="00BF64D1">
        <w:rPr>
          <w:rFonts w:ascii="Arial" w:hAnsi="Arial" w:cs="Arial"/>
          <w:bCs/>
        </w:rPr>
        <w:t xml:space="preserve">nunmehr </w:t>
      </w:r>
      <w:r w:rsidRPr="00B07274">
        <w:rPr>
          <w:rFonts w:ascii="Arial" w:hAnsi="Arial" w:cs="Arial"/>
          <w:bCs/>
        </w:rPr>
        <w:t xml:space="preserve">siebten Bescheid aus dem Programm </w:t>
      </w:r>
      <w:r w:rsidR="00BF64D1">
        <w:rPr>
          <w:rFonts w:ascii="Arial" w:hAnsi="Arial" w:cs="Arial"/>
          <w:bCs/>
        </w:rPr>
        <w:t xml:space="preserve">rund </w:t>
      </w:r>
      <w:r w:rsidRPr="00B07274">
        <w:rPr>
          <w:rFonts w:ascii="Arial" w:hAnsi="Arial" w:cs="Arial"/>
          <w:bCs/>
        </w:rPr>
        <w:t>11</w:t>
      </w:r>
      <w:r w:rsidR="00F51348">
        <w:rPr>
          <w:rFonts w:ascii="Arial" w:hAnsi="Arial" w:cs="Arial"/>
          <w:bCs/>
        </w:rPr>
        <w:t>,</w:t>
      </w:r>
      <w:r w:rsidRPr="00B07274">
        <w:rPr>
          <w:rFonts w:ascii="Arial" w:hAnsi="Arial" w:cs="Arial"/>
          <w:bCs/>
        </w:rPr>
        <w:t>1</w:t>
      </w:r>
      <w:r w:rsidR="00BF64D1">
        <w:rPr>
          <w:rFonts w:ascii="Arial" w:hAnsi="Arial" w:cs="Arial"/>
          <w:bCs/>
        </w:rPr>
        <w:t>9 Millionen</w:t>
      </w:r>
      <w:r w:rsidRPr="00B07274">
        <w:rPr>
          <w:rFonts w:ascii="Arial" w:hAnsi="Arial" w:cs="Arial"/>
          <w:bCs/>
        </w:rPr>
        <w:t xml:space="preserve"> Euro an Fördermitteln zur Verfügung.</w:t>
      </w:r>
    </w:p>
    <w:p w14:paraId="7F369C71" w14:textId="010CB9A7" w:rsidR="00B07274" w:rsidRDefault="00B07274" w:rsidP="00B07274">
      <w:pPr>
        <w:spacing w:line="360" w:lineRule="auto"/>
        <w:ind w:right="1134"/>
        <w:rPr>
          <w:rFonts w:ascii="Arial" w:hAnsi="Arial" w:cs="Arial"/>
          <w:bCs/>
        </w:rPr>
      </w:pPr>
    </w:p>
    <w:p w14:paraId="02227722" w14:textId="754F8B28" w:rsidR="00BF64D1" w:rsidRDefault="00C325E9" w:rsidP="00B07274">
      <w:pPr>
        <w:spacing w:line="360" w:lineRule="auto"/>
        <w:ind w:right="1134"/>
        <w:rPr>
          <w:rFonts w:ascii="Arial" w:hAnsi="Arial" w:cs="Arial"/>
          <w:bCs/>
        </w:rPr>
      </w:pPr>
      <w:r w:rsidRPr="00C325E9">
        <w:rPr>
          <w:rFonts w:ascii="Arial" w:hAnsi="Arial" w:cs="Arial"/>
          <w:bCs/>
        </w:rPr>
        <w:t xml:space="preserve">„Mit dieser Förderung investieren wir in die Zukunft von Lorsch“, erklärte Mansoori. „Die Maßnahmen stärken die Innenstadt und tragen zu einer nachhaltigen Entwicklung bei. </w:t>
      </w:r>
      <w:r w:rsidR="006C1C87" w:rsidRPr="006C1C87">
        <w:rPr>
          <w:rFonts w:ascii="Arial" w:hAnsi="Arial" w:cs="Arial"/>
          <w:bCs/>
        </w:rPr>
        <w:t>Die Schaffung lebenswerter Quartiere sowie die Aufwertung von Grünflächen und Freiräumen bieten den Städten und Gemeinden erhebliche Mehrwerte</w:t>
      </w:r>
      <w:r>
        <w:rPr>
          <w:rFonts w:ascii="Arial" w:hAnsi="Arial" w:cs="Arial"/>
          <w:bCs/>
        </w:rPr>
        <w:t xml:space="preserve">. </w:t>
      </w:r>
      <w:r w:rsidR="006C1C87" w:rsidRPr="006C1C87">
        <w:rPr>
          <w:rFonts w:ascii="Arial" w:hAnsi="Arial" w:cs="Arial"/>
          <w:bCs/>
        </w:rPr>
        <w:t xml:space="preserve">Es ist mir ein besonderes Anliegen, das Wohnumfeld der Menschen </w:t>
      </w:r>
      <w:r w:rsidR="006C1C87" w:rsidRPr="006C1C87">
        <w:rPr>
          <w:rFonts w:ascii="Arial" w:hAnsi="Arial" w:cs="Arial"/>
          <w:bCs/>
        </w:rPr>
        <w:lastRenderedPageBreak/>
        <w:t>in Hessen zu verbessern. Die Städtebauförderung hat sich dafür als ein sehr effektives Instrument erwiesen.</w:t>
      </w:r>
      <w:r w:rsidR="006C1C87">
        <w:rPr>
          <w:rFonts w:ascii="Arial" w:hAnsi="Arial" w:cs="Arial"/>
          <w:bCs/>
        </w:rPr>
        <w:t xml:space="preserve"> Ich </w:t>
      </w:r>
      <w:r w:rsidR="00580B62">
        <w:rPr>
          <w:rFonts w:ascii="Arial" w:hAnsi="Arial" w:cs="Arial"/>
          <w:bCs/>
        </w:rPr>
        <w:t>habe</w:t>
      </w:r>
      <w:r w:rsidR="006C1C87">
        <w:rPr>
          <w:rFonts w:ascii="Arial" w:hAnsi="Arial" w:cs="Arial"/>
          <w:bCs/>
        </w:rPr>
        <w:t xml:space="preserve"> mich hier in Lorsch – wie auch in vielen anderen Kommunen – persönlich davon überzeugen </w:t>
      </w:r>
      <w:r w:rsidR="00580B62">
        <w:rPr>
          <w:rFonts w:ascii="Arial" w:hAnsi="Arial" w:cs="Arial"/>
          <w:bCs/>
        </w:rPr>
        <w:t>können</w:t>
      </w:r>
      <w:r w:rsidR="006C1C87">
        <w:rPr>
          <w:rFonts w:ascii="Arial" w:hAnsi="Arial" w:cs="Arial"/>
          <w:bCs/>
        </w:rPr>
        <w:t>, dass das Geld in vorbildlicher Weise verwendet wird.“</w:t>
      </w:r>
    </w:p>
    <w:p w14:paraId="6C952E4C" w14:textId="77777777" w:rsidR="00BF64D1" w:rsidRDefault="00BF64D1" w:rsidP="00B07274">
      <w:pPr>
        <w:spacing w:line="360" w:lineRule="auto"/>
        <w:ind w:right="1134"/>
        <w:rPr>
          <w:rFonts w:ascii="Arial" w:hAnsi="Arial" w:cs="Arial"/>
          <w:bCs/>
        </w:rPr>
      </w:pPr>
    </w:p>
    <w:p w14:paraId="5AB62530" w14:textId="63DB0F16" w:rsidR="00C065FE" w:rsidRPr="00B07274" w:rsidRDefault="00C065FE" w:rsidP="00BF64D1">
      <w:pPr>
        <w:spacing w:line="360" w:lineRule="auto"/>
        <w:ind w:right="1134"/>
        <w:rPr>
          <w:rFonts w:ascii="Arial" w:hAnsi="Arial" w:cs="Arial"/>
          <w:bCs/>
        </w:rPr>
      </w:pPr>
      <w:r>
        <w:rPr>
          <w:rFonts w:ascii="Arial" w:hAnsi="Arial" w:cs="Arial"/>
          <w:bCs/>
        </w:rPr>
        <w:t xml:space="preserve">Bürgermeister Christian Schönung bedankte sich beim Minister für die Unterstützung. </w:t>
      </w:r>
      <w:r w:rsidR="00BF64D1" w:rsidRPr="00B07274">
        <w:rPr>
          <w:rFonts w:ascii="Arial" w:hAnsi="Arial" w:cs="Arial"/>
          <w:bCs/>
        </w:rPr>
        <w:t>„</w:t>
      </w:r>
      <w:r>
        <w:rPr>
          <w:rFonts w:ascii="Arial" w:hAnsi="Arial" w:cs="Arial"/>
          <w:bCs/>
        </w:rPr>
        <w:t>Der aktuelle</w:t>
      </w:r>
      <w:r w:rsidR="00BF64D1" w:rsidRPr="00B07274">
        <w:rPr>
          <w:rFonts w:ascii="Arial" w:hAnsi="Arial" w:cs="Arial"/>
          <w:bCs/>
        </w:rPr>
        <w:t xml:space="preserve"> Fördermittelbescheid</w:t>
      </w:r>
      <w:r>
        <w:rPr>
          <w:rFonts w:ascii="Arial" w:hAnsi="Arial" w:cs="Arial"/>
          <w:bCs/>
        </w:rPr>
        <w:t xml:space="preserve"> hat auch </w:t>
      </w:r>
      <w:r w:rsidR="00BF64D1" w:rsidRPr="00B07274">
        <w:rPr>
          <w:rFonts w:ascii="Arial" w:hAnsi="Arial" w:cs="Arial"/>
          <w:bCs/>
        </w:rPr>
        <w:t xml:space="preserve">in seiner Höhe eine enorme Bedeutung für unser Investitionsprogramm in der Innenstadt, </w:t>
      </w:r>
      <w:r>
        <w:rPr>
          <w:rFonts w:ascii="Arial" w:hAnsi="Arial" w:cs="Arial"/>
          <w:bCs/>
        </w:rPr>
        <w:t xml:space="preserve">wir sehen ihn </w:t>
      </w:r>
      <w:r w:rsidR="00BF64D1" w:rsidRPr="00B07274">
        <w:rPr>
          <w:rFonts w:ascii="Arial" w:hAnsi="Arial" w:cs="Arial"/>
          <w:bCs/>
        </w:rPr>
        <w:t>aber auch als Anerkennung des Landes für unseren bisherigen Weg</w:t>
      </w:r>
      <w:r>
        <w:rPr>
          <w:rFonts w:ascii="Arial" w:hAnsi="Arial" w:cs="Arial"/>
          <w:bCs/>
        </w:rPr>
        <w:t xml:space="preserve"> und nehmen </w:t>
      </w:r>
      <w:r w:rsidR="00F53380">
        <w:rPr>
          <w:rFonts w:ascii="Arial" w:hAnsi="Arial" w:cs="Arial"/>
          <w:bCs/>
        </w:rPr>
        <w:t>ihn</w:t>
      </w:r>
      <w:r>
        <w:rPr>
          <w:rFonts w:ascii="Arial" w:hAnsi="Arial" w:cs="Arial"/>
          <w:bCs/>
        </w:rPr>
        <w:t xml:space="preserve"> als Ansporn, diesen Weg </w:t>
      </w:r>
      <w:r w:rsidR="00F53380">
        <w:rPr>
          <w:rFonts w:ascii="Arial" w:hAnsi="Arial" w:cs="Arial"/>
          <w:bCs/>
        </w:rPr>
        <w:t xml:space="preserve">konsequent </w:t>
      </w:r>
      <w:r>
        <w:rPr>
          <w:rFonts w:ascii="Arial" w:hAnsi="Arial" w:cs="Arial"/>
          <w:bCs/>
        </w:rPr>
        <w:t>weiterzugehen.</w:t>
      </w:r>
      <w:r w:rsidR="00BF64D1" w:rsidRPr="00B07274">
        <w:rPr>
          <w:rFonts w:ascii="Arial" w:hAnsi="Arial" w:cs="Arial"/>
          <w:bCs/>
        </w:rPr>
        <w:t>“</w:t>
      </w:r>
    </w:p>
    <w:p w14:paraId="46F3BC58" w14:textId="77777777" w:rsidR="00BF64D1" w:rsidRDefault="00BF64D1" w:rsidP="00B07274">
      <w:pPr>
        <w:spacing w:line="360" w:lineRule="auto"/>
        <w:ind w:right="1134"/>
        <w:rPr>
          <w:rFonts w:ascii="Arial" w:hAnsi="Arial" w:cs="Arial"/>
          <w:bCs/>
        </w:rPr>
      </w:pPr>
    </w:p>
    <w:p w14:paraId="3223FBF5" w14:textId="623CC0B4" w:rsidR="00C62A04" w:rsidRDefault="00003BF0" w:rsidP="00B07274">
      <w:pPr>
        <w:spacing w:line="360" w:lineRule="auto"/>
        <w:ind w:right="1134"/>
        <w:rPr>
          <w:rFonts w:ascii="Arial" w:hAnsi="Arial" w:cs="Arial"/>
          <w:bCs/>
        </w:rPr>
      </w:pPr>
      <w:r>
        <w:rPr>
          <w:rFonts w:ascii="Arial" w:hAnsi="Arial" w:cs="Arial"/>
          <w:bCs/>
        </w:rPr>
        <w:t>„</w:t>
      </w:r>
      <w:r w:rsidR="00C62A04" w:rsidRPr="00C62A04">
        <w:rPr>
          <w:rFonts w:ascii="Arial" w:hAnsi="Arial" w:cs="Arial"/>
          <w:bCs/>
        </w:rPr>
        <w:t>Seit vielen Jahrzehnten begleiten wir Kommunen in der Umsetzung von Städtebauförderprogrammen in allen notwendigen Fragen von der Fördermittelakquise bis hin zur Projektumsetzung</w:t>
      </w:r>
      <w:r w:rsidR="00C62A04">
        <w:rPr>
          <w:rFonts w:ascii="Arial" w:hAnsi="Arial" w:cs="Arial"/>
          <w:bCs/>
        </w:rPr>
        <w:t>“, sagte Gregor Voss, Leiter Stadtentwicklung Süd bei der ProjektStadt. „B</w:t>
      </w:r>
      <w:r w:rsidR="00C62A04" w:rsidRPr="00C62A04">
        <w:rPr>
          <w:rFonts w:ascii="Arial" w:hAnsi="Arial" w:cs="Arial"/>
          <w:bCs/>
        </w:rPr>
        <w:t>esonders freut es uns, wenn sich eine herzliche und vertrauensvolle Partnerschaft entwickel</w:t>
      </w:r>
      <w:r w:rsidR="00C62A04">
        <w:rPr>
          <w:rFonts w:ascii="Arial" w:hAnsi="Arial" w:cs="Arial"/>
          <w:bCs/>
        </w:rPr>
        <w:t>t</w:t>
      </w:r>
      <w:r w:rsidR="00C62A04" w:rsidRPr="00C62A04">
        <w:rPr>
          <w:rFonts w:ascii="Arial" w:hAnsi="Arial" w:cs="Arial"/>
          <w:bCs/>
        </w:rPr>
        <w:t xml:space="preserve">. Die Zusammenarbeit </w:t>
      </w:r>
      <w:r w:rsidR="00C62A04">
        <w:rPr>
          <w:rFonts w:ascii="Arial" w:hAnsi="Arial" w:cs="Arial"/>
          <w:bCs/>
        </w:rPr>
        <w:t xml:space="preserve">in Lorsch ist </w:t>
      </w:r>
      <w:r w:rsidR="00C62A04" w:rsidRPr="00C62A04">
        <w:rPr>
          <w:rFonts w:ascii="Arial" w:hAnsi="Arial" w:cs="Arial"/>
          <w:bCs/>
        </w:rPr>
        <w:t>von Offenheit,</w:t>
      </w:r>
      <w:r w:rsidR="00C62A04">
        <w:rPr>
          <w:rFonts w:ascii="Arial" w:hAnsi="Arial" w:cs="Arial"/>
          <w:bCs/>
        </w:rPr>
        <w:t xml:space="preserve"> Respekt,</w:t>
      </w:r>
      <w:r w:rsidR="00C62A04" w:rsidRPr="00C62A04">
        <w:rPr>
          <w:rFonts w:ascii="Arial" w:hAnsi="Arial" w:cs="Arial"/>
          <w:bCs/>
        </w:rPr>
        <w:t xml:space="preserve"> Engagement und einer klaren Vision geprägt. Wir sind sehr stolz, </w:t>
      </w:r>
      <w:r w:rsidR="00C62A04">
        <w:rPr>
          <w:rFonts w:ascii="Arial" w:hAnsi="Arial" w:cs="Arial"/>
          <w:bCs/>
        </w:rPr>
        <w:t xml:space="preserve">die </w:t>
      </w:r>
      <w:r>
        <w:rPr>
          <w:rFonts w:ascii="Arial" w:hAnsi="Arial" w:cs="Arial"/>
          <w:bCs/>
        </w:rPr>
        <w:t xml:space="preserve">Stadt </w:t>
      </w:r>
      <w:r w:rsidR="00C62A04" w:rsidRPr="00C62A04">
        <w:rPr>
          <w:rFonts w:ascii="Arial" w:hAnsi="Arial" w:cs="Arial"/>
          <w:bCs/>
        </w:rPr>
        <w:t>auch in den kommenden Jahren unterstützen zu dürfen.“</w:t>
      </w:r>
    </w:p>
    <w:p w14:paraId="3467FF2A" w14:textId="77777777" w:rsidR="00BF64D1" w:rsidRDefault="00BF64D1" w:rsidP="00B07274">
      <w:pPr>
        <w:spacing w:line="360" w:lineRule="auto"/>
        <w:ind w:right="1134"/>
        <w:rPr>
          <w:rFonts w:ascii="Arial" w:hAnsi="Arial" w:cs="Arial"/>
          <w:bCs/>
        </w:rPr>
      </w:pPr>
    </w:p>
    <w:p w14:paraId="37F2E56C" w14:textId="42A9657C" w:rsidR="00987498" w:rsidRPr="00987498" w:rsidRDefault="00987498" w:rsidP="00B07274">
      <w:pPr>
        <w:spacing w:line="360" w:lineRule="auto"/>
        <w:ind w:right="1134"/>
        <w:rPr>
          <w:rFonts w:ascii="Arial" w:hAnsi="Arial" w:cs="Arial"/>
          <w:b/>
        </w:rPr>
      </w:pPr>
      <w:r w:rsidRPr="00987498">
        <w:rPr>
          <w:rFonts w:ascii="Arial" w:hAnsi="Arial" w:cs="Arial"/>
          <w:b/>
        </w:rPr>
        <w:t>Infrastruktur</w:t>
      </w:r>
      <w:r w:rsidR="00155B75">
        <w:rPr>
          <w:rFonts w:ascii="Arial" w:hAnsi="Arial" w:cs="Arial"/>
          <w:b/>
        </w:rPr>
        <w:t xml:space="preserve"> verbessern</w:t>
      </w:r>
      <w:r w:rsidRPr="00987498">
        <w:rPr>
          <w:rFonts w:ascii="Arial" w:hAnsi="Arial" w:cs="Arial"/>
          <w:b/>
        </w:rPr>
        <w:t>, Aufenthaltsqualität</w:t>
      </w:r>
      <w:r w:rsidR="00155B75">
        <w:rPr>
          <w:rFonts w:ascii="Arial" w:hAnsi="Arial" w:cs="Arial"/>
          <w:b/>
        </w:rPr>
        <w:t xml:space="preserve"> erhöhen</w:t>
      </w:r>
    </w:p>
    <w:p w14:paraId="593F2F39" w14:textId="25E038D5" w:rsidR="0037416D" w:rsidRDefault="00B07274" w:rsidP="0037416D">
      <w:pPr>
        <w:spacing w:line="360" w:lineRule="auto"/>
        <w:ind w:right="1134"/>
        <w:rPr>
          <w:rFonts w:ascii="Arial" w:hAnsi="Arial" w:cs="Arial"/>
          <w:bCs/>
        </w:rPr>
      </w:pPr>
      <w:r w:rsidRPr="00B07274">
        <w:rPr>
          <w:rFonts w:ascii="Arial" w:hAnsi="Arial" w:cs="Arial"/>
          <w:bCs/>
        </w:rPr>
        <w:t xml:space="preserve">Die </w:t>
      </w:r>
      <w:r w:rsidR="00BF64D1">
        <w:rPr>
          <w:rFonts w:ascii="Arial" w:hAnsi="Arial" w:cs="Arial"/>
          <w:bCs/>
        </w:rPr>
        <w:t xml:space="preserve">Stadt wird das Geld </w:t>
      </w:r>
      <w:r w:rsidRPr="00B07274">
        <w:rPr>
          <w:rFonts w:ascii="Arial" w:hAnsi="Arial" w:cs="Arial"/>
          <w:bCs/>
        </w:rPr>
        <w:t>insbesondere in die Verbesserung der Infrastruktur, die Steigerung der Aufenthaltsqualität, die Stärkung der Nutzungsvielfalt sowie die Aufwertung des Stadtbildes</w:t>
      </w:r>
      <w:r w:rsidR="00F51348">
        <w:rPr>
          <w:rFonts w:ascii="Arial" w:hAnsi="Arial" w:cs="Arial"/>
          <w:bCs/>
        </w:rPr>
        <w:t xml:space="preserve"> rund um das Kloster sowie</w:t>
      </w:r>
      <w:r w:rsidRPr="00B07274">
        <w:rPr>
          <w:rFonts w:ascii="Arial" w:hAnsi="Arial" w:cs="Arial"/>
          <w:bCs/>
        </w:rPr>
        <w:t xml:space="preserve"> in der Innenstadt investier</w:t>
      </w:r>
      <w:r w:rsidR="00BF64D1">
        <w:rPr>
          <w:rFonts w:ascii="Arial" w:hAnsi="Arial" w:cs="Arial"/>
          <w:bCs/>
        </w:rPr>
        <w:t>en</w:t>
      </w:r>
      <w:r w:rsidRPr="00B07274">
        <w:rPr>
          <w:rFonts w:ascii="Arial" w:hAnsi="Arial" w:cs="Arial"/>
          <w:bCs/>
        </w:rPr>
        <w:t>.</w:t>
      </w:r>
      <w:r w:rsidR="0004617A">
        <w:rPr>
          <w:rFonts w:ascii="Arial" w:hAnsi="Arial" w:cs="Arial"/>
          <w:bCs/>
        </w:rPr>
        <w:t xml:space="preserve"> </w:t>
      </w:r>
      <w:r w:rsidR="0037416D" w:rsidRPr="00B07274">
        <w:rPr>
          <w:rFonts w:ascii="Arial" w:hAnsi="Arial" w:cs="Arial"/>
          <w:bCs/>
        </w:rPr>
        <w:t xml:space="preserve">Ein Schwerpunkt der Förderung </w:t>
      </w:r>
      <w:r w:rsidR="0037416D">
        <w:rPr>
          <w:rFonts w:ascii="Arial" w:hAnsi="Arial" w:cs="Arial"/>
          <w:bCs/>
        </w:rPr>
        <w:t>ist die</w:t>
      </w:r>
      <w:r w:rsidR="0037416D" w:rsidRPr="00B07274">
        <w:rPr>
          <w:rFonts w:ascii="Arial" w:hAnsi="Arial" w:cs="Arial"/>
          <w:bCs/>
        </w:rPr>
        <w:t xml:space="preserve"> Modernisierung der Nibelungenhalle, die auch in Zukunft zentraler Ort für Veranstaltungen und Begegnungen sein </w:t>
      </w:r>
      <w:r w:rsidR="0037416D" w:rsidRPr="00B07274">
        <w:rPr>
          <w:rFonts w:ascii="Arial" w:hAnsi="Arial" w:cs="Arial"/>
          <w:bCs/>
        </w:rPr>
        <w:lastRenderedPageBreak/>
        <w:t>wird.</w:t>
      </w:r>
      <w:r w:rsidR="0037416D">
        <w:rPr>
          <w:rFonts w:ascii="Arial" w:hAnsi="Arial" w:cs="Arial"/>
          <w:bCs/>
        </w:rPr>
        <w:t xml:space="preserve"> </w:t>
      </w:r>
      <w:r w:rsidR="0037416D" w:rsidRPr="00F51348">
        <w:rPr>
          <w:rFonts w:ascii="Arial" w:hAnsi="Arial" w:cs="Arial"/>
          <w:bCs/>
        </w:rPr>
        <w:t>Im Mittelpunkt steh</w:t>
      </w:r>
      <w:r w:rsidR="0037416D">
        <w:rPr>
          <w:rFonts w:ascii="Arial" w:hAnsi="Arial" w:cs="Arial"/>
          <w:bCs/>
        </w:rPr>
        <w:t>t</w:t>
      </w:r>
      <w:r w:rsidR="0037416D" w:rsidRPr="00F51348">
        <w:rPr>
          <w:rFonts w:ascii="Arial" w:hAnsi="Arial" w:cs="Arial"/>
          <w:bCs/>
        </w:rPr>
        <w:t xml:space="preserve"> insbesondere die</w:t>
      </w:r>
      <w:r w:rsidR="0037416D">
        <w:rPr>
          <w:rFonts w:ascii="Arial" w:hAnsi="Arial" w:cs="Arial"/>
          <w:bCs/>
        </w:rPr>
        <w:t xml:space="preserve"> energetische Sanierung</w:t>
      </w:r>
      <w:r w:rsidR="0037416D" w:rsidRPr="00F51348">
        <w:rPr>
          <w:rFonts w:ascii="Arial" w:hAnsi="Arial" w:cs="Arial"/>
          <w:bCs/>
        </w:rPr>
        <w:t xml:space="preserve"> </w:t>
      </w:r>
      <w:r w:rsidR="0037416D">
        <w:rPr>
          <w:rFonts w:ascii="Arial" w:hAnsi="Arial" w:cs="Arial"/>
          <w:bCs/>
        </w:rPr>
        <w:t>mit E</w:t>
      </w:r>
      <w:r w:rsidR="0037416D" w:rsidRPr="00F51348">
        <w:rPr>
          <w:rFonts w:ascii="Arial" w:hAnsi="Arial" w:cs="Arial"/>
          <w:bCs/>
        </w:rPr>
        <w:t>rneuerung</w:t>
      </w:r>
      <w:r w:rsidR="0037416D">
        <w:rPr>
          <w:rFonts w:ascii="Arial" w:hAnsi="Arial" w:cs="Arial"/>
          <w:bCs/>
        </w:rPr>
        <w:t>en</w:t>
      </w:r>
      <w:r w:rsidR="0037416D" w:rsidRPr="00F51348">
        <w:rPr>
          <w:rFonts w:ascii="Arial" w:hAnsi="Arial" w:cs="Arial"/>
          <w:bCs/>
        </w:rPr>
        <w:t xml:space="preserve"> </w:t>
      </w:r>
      <w:r w:rsidR="0037416D">
        <w:rPr>
          <w:rFonts w:ascii="Arial" w:hAnsi="Arial" w:cs="Arial"/>
          <w:bCs/>
        </w:rPr>
        <w:t>an</w:t>
      </w:r>
      <w:r w:rsidR="0037416D" w:rsidRPr="00F51348">
        <w:rPr>
          <w:rFonts w:ascii="Arial" w:hAnsi="Arial" w:cs="Arial"/>
          <w:bCs/>
        </w:rPr>
        <w:t xml:space="preserve"> Dach, Fassade und Fenster</w:t>
      </w:r>
      <w:r w:rsidR="0037416D">
        <w:rPr>
          <w:rFonts w:ascii="Arial" w:hAnsi="Arial" w:cs="Arial"/>
          <w:bCs/>
        </w:rPr>
        <w:t xml:space="preserve">n. Außerdem sollen die Räume künftig </w:t>
      </w:r>
      <w:r w:rsidR="0037416D" w:rsidRPr="00F51348">
        <w:rPr>
          <w:rFonts w:ascii="Arial" w:hAnsi="Arial" w:cs="Arial"/>
          <w:bCs/>
        </w:rPr>
        <w:t xml:space="preserve">flexibler </w:t>
      </w:r>
      <w:r w:rsidR="0037416D">
        <w:rPr>
          <w:rFonts w:ascii="Arial" w:hAnsi="Arial" w:cs="Arial"/>
          <w:bCs/>
        </w:rPr>
        <w:t xml:space="preserve">genutzt werden – </w:t>
      </w:r>
      <w:r w:rsidR="0037416D" w:rsidRPr="0037416D">
        <w:rPr>
          <w:rFonts w:ascii="Arial" w:hAnsi="Arial" w:cs="Arial"/>
          <w:bCs/>
        </w:rPr>
        <w:t>beispielsweise wird das Jugendzentrum in das untere Geschoss einziehen.</w:t>
      </w:r>
    </w:p>
    <w:p w14:paraId="22D9AA89" w14:textId="77777777" w:rsidR="00987498" w:rsidRDefault="00987498" w:rsidP="0037416D">
      <w:pPr>
        <w:spacing w:line="360" w:lineRule="auto"/>
        <w:ind w:right="1134"/>
        <w:rPr>
          <w:rFonts w:ascii="Arial" w:hAnsi="Arial" w:cs="Arial"/>
          <w:bCs/>
        </w:rPr>
      </w:pPr>
    </w:p>
    <w:p w14:paraId="4D7AE738" w14:textId="429AC9F1" w:rsidR="00987498" w:rsidRPr="00155B75" w:rsidRDefault="00155B75" w:rsidP="0037416D">
      <w:pPr>
        <w:spacing w:line="360" w:lineRule="auto"/>
        <w:ind w:right="1134"/>
        <w:rPr>
          <w:rFonts w:ascii="Arial" w:hAnsi="Arial" w:cs="Arial"/>
          <w:b/>
        </w:rPr>
      </w:pPr>
      <w:r w:rsidRPr="00155B75">
        <w:rPr>
          <w:rFonts w:ascii="Arial" w:hAnsi="Arial" w:cs="Arial"/>
          <w:b/>
        </w:rPr>
        <w:t>Ziel: einheitliche Gestaltung der Innenstadt</w:t>
      </w:r>
    </w:p>
    <w:p w14:paraId="01A5D869" w14:textId="776E0895" w:rsidR="00213E18" w:rsidRDefault="0037416D" w:rsidP="00BA4F68">
      <w:pPr>
        <w:spacing w:line="360" w:lineRule="auto"/>
        <w:ind w:right="1134"/>
        <w:rPr>
          <w:rFonts w:ascii="Arial" w:hAnsi="Arial" w:cs="Arial"/>
          <w:bCs/>
        </w:rPr>
      </w:pPr>
      <w:r>
        <w:rPr>
          <w:rFonts w:ascii="Arial" w:hAnsi="Arial" w:cs="Arial"/>
          <w:bCs/>
        </w:rPr>
        <w:t xml:space="preserve">Ein weiterer Schwerpunkt der Förderung ist die Sanierung des </w:t>
      </w:r>
      <w:r w:rsidRPr="00B07274">
        <w:rPr>
          <w:rFonts w:ascii="Arial" w:hAnsi="Arial" w:cs="Arial"/>
          <w:bCs/>
        </w:rPr>
        <w:t>Kindergartens St. Nazarius</w:t>
      </w:r>
      <w:r>
        <w:rPr>
          <w:rFonts w:ascii="Arial" w:hAnsi="Arial" w:cs="Arial"/>
          <w:bCs/>
        </w:rPr>
        <w:t>. Hier stehen 1,03 Millionen Euro aus dem Klimakontingent zur Verfügung.</w:t>
      </w:r>
      <w:r w:rsidR="002A4353">
        <w:rPr>
          <w:rFonts w:ascii="Arial" w:hAnsi="Arial" w:cs="Arial"/>
          <w:bCs/>
        </w:rPr>
        <w:t xml:space="preserve"> </w:t>
      </w:r>
      <w:r w:rsidR="00A258D3">
        <w:rPr>
          <w:rFonts w:ascii="Arial" w:hAnsi="Arial" w:cs="Arial"/>
          <w:bCs/>
        </w:rPr>
        <w:t xml:space="preserve">Ein </w:t>
      </w:r>
      <w:r w:rsidR="00E07359">
        <w:rPr>
          <w:rFonts w:ascii="Arial" w:hAnsi="Arial" w:cs="Arial"/>
          <w:bCs/>
        </w:rPr>
        <w:t>spannende</w:t>
      </w:r>
      <w:r w:rsidR="00A258D3">
        <w:rPr>
          <w:rFonts w:ascii="Arial" w:hAnsi="Arial" w:cs="Arial"/>
          <w:bCs/>
        </w:rPr>
        <w:t>s</w:t>
      </w:r>
      <w:r w:rsidR="00E07359">
        <w:rPr>
          <w:rFonts w:ascii="Arial" w:hAnsi="Arial" w:cs="Arial"/>
          <w:bCs/>
        </w:rPr>
        <w:t xml:space="preserve"> </w:t>
      </w:r>
      <w:r w:rsidR="00304059">
        <w:rPr>
          <w:rFonts w:ascii="Arial" w:hAnsi="Arial" w:cs="Arial"/>
          <w:bCs/>
        </w:rPr>
        <w:t>Projekt</w:t>
      </w:r>
      <w:r w:rsidR="00E07359">
        <w:rPr>
          <w:rFonts w:ascii="Arial" w:hAnsi="Arial" w:cs="Arial"/>
          <w:bCs/>
        </w:rPr>
        <w:t xml:space="preserve"> stell</w:t>
      </w:r>
      <w:r w:rsidR="00A258D3">
        <w:rPr>
          <w:rFonts w:ascii="Arial" w:hAnsi="Arial" w:cs="Arial"/>
          <w:bCs/>
        </w:rPr>
        <w:t>t</w:t>
      </w:r>
      <w:r w:rsidR="00E07359">
        <w:rPr>
          <w:rFonts w:ascii="Arial" w:hAnsi="Arial" w:cs="Arial"/>
          <w:bCs/>
        </w:rPr>
        <w:t xml:space="preserve"> außerdem die Planung der Umgestaltung der zentralen Freiflächen in der Innenstadt dar</w:t>
      </w:r>
      <w:r w:rsidR="00A258D3">
        <w:rPr>
          <w:rFonts w:ascii="Arial" w:hAnsi="Arial" w:cs="Arial"/>
          <w:bCs/>
        </w:rPr>
        <w:t>.</w:t>
      </w:r>
      <w:r w:rsidR="00A258D3" w:rsidRPr="00A258D3">
        <w:t xml:space="preserve"> </w:t>
      </w:r>
      <w:r w:rsidR="00A258D3" w:rsidRPr="00A258D3">
        <w:rPr>
          <w:rFonts w:ascii="Arial" w:hAnsi="Arial" w:cs="Arial"/>
          <w:bCs/>
        </w:rPr>
        <w:t>Ziel de</w:t>
      </w:r>
      <w:r w:rsidR="00A258D3">
        <w:rPr>
          <w:rFonts w:ascii="Arial" w:hAnsi="Arial" w:cs="Arial"/>
          <w:bCs/>
        </w:rPr>
        <w:t>s Projekts</w:t>
      </w:r>
      <w:r w:rsidR="00A258D3" w:rsidRPr="00A258D3">
        <w:rPr>
          <w:rFonts w:ascii="Arial" w:hAnsi="Arial" w:cs="Arial"/>
          <w:bCs/>
        </w:rPr>
        <w:t xml:space="preserve"> ist es, die Aufenthaltsqualität </w:t>
      </w:r>
      <w:r w:rsidR="00A258D3">
        <w:rPr>
          <w:rFonts w:ascii="Arial" w:hAnsi="Arial" w:cs="Arial"/>
          <w:bCs/>
        </w:rPr>
        <w:t xml:space="preserve">auf </w:t>
      </w:r>
      <w:r w:rsidR="00A258D3" w:rsidRPr="00A258D3">
        <w:rPr>
          <w:rFonts w:ascii="Arial" w:hAnsi="Arial" w:cs="Arial"/>
          <w:bCs/>
        </w:rPr>
        <w:t xml:space="preserve">dem Markt- und Benediktinerplatz zu verbessern und eine ansprechende, einheitliche Gestaltung </w:t>
      </w:r>
      <w:r w:rsidR="00304059">
        <w:rPr>
          <w:rFonts w:ascii="Arial" w:hAnsi="Arial" w:cs="Arial"/>
          <w:bCs/>
        </w:rPr>
        <w:t xml:space="preserve">in der Innenstadt </w:t>
      </w:r>
      <w:r w:rsidR="00A258D3" w:rsidRPr="00A258D3">
        <w:rPr>
          <w:rFonts w:ascii="Arial" w:hAnsi="Arial" w:cs="Arial"/>
          <w:bCs/>
        </w:rPr>
        <w:t xml:space="preserve">zu </w:t>
      </w:r>
      <w:r w:rsidR="00BA4F68">
        <w:rPr>
          <w:rFonts w:ascii="Arial" w:hAnsi="Arial" w:cs="Arial"/>
          <w:bCs/>
        </w:rPr>
        <w:t>erzielen</w:t>
      </w:r>
      <w:r w:rsidR="00A258D3">
        <w:rPr>
          <w:rFonts w:ascii="Arial" w:hAnsi="Arial" w:cs="Arial"/>
          <w:bCs/>
        </w:rPr>
        <w:t xml:space="preserve">. </w:t>
      </w:r>
      <w:r w:rsidR="00304059">
        <w:rPr>
          <w:rFonts w:ascii="Arial" w:hAnsi="Arial" w:cs="Arial"/>
          <w:bCs/>
        </w:rPr>
        <w:t>Auch das Projekt</w:t>
      </w:r>
      <w:r w:rsidR="00BA4F68">
        <w:rPr>
          <w:rFonts w:ascii="Arial" w:hAnsi="Arial" w:cs="Arial"/>
          <w:bCs/>
        </w:rPr>
        <w:t xml:space="preserve"> „Haus der Vereine“</w:t>
      </w:r>
      <w:r w:rsidR="00304059">
        <w:rPr>
          <w:rFonts w:ascii="Arial" w:hAnsi="Arial" w:cs="Arial"/>
          <w:bCs/>
        </w:rPr>
        <w:t xml:space="preserve"> wird in diesem Jahr im Rahmen der Planung weiterverfolgt, </w:t>
      </w:r>
      <w:r w:rsidR="00A258D3">
        <w:rPr>
          <w:rFonts w:ascii="Arial" w:hAnsi="Arial" w:cs="Arial"/>
          <w:bCs/>
        </w:rPr>
        <w:t xml:space="preserve">um </w:t>
      </w:r>
      <w:r w:rsidR="00BA4F68">
        <w:rPr>
          <w:rFonts w:ascii="Arial" w:hAnsi="Arial" w:cs="Arial"/>
          <w:bCs/>
        </w:rPr>
        <w:t xml:space="preserve">dort langfristig </w:t>
      </w:r>
      <w:r w:rsidR="00304059">
        <w:rPr>
          <w:rFonts w:ascii="Arial" w:hAnsi="Arial" w:cs="Arial"/>
          <w:bCs/>
        </w:rPr>
        <w:t xml:space="preserve">multifunktionale </w:t>
      </w:r>
      <w:r w:rsidR="00E07359">
        <w:rPr>
          <w:rFonts w:ascii="Arial" w:hAnsi="Arial" w:cs="Arial"/>
          <w:bCs/>
        </w:rPr>
        <w:t>Begegnungs</w:t>
      </w:r>
      <w:r w:rsidR="00B41A3C">
        <w:rPr>
          <w:rFonts w:ascii="Arial" w:hAnsi="Arial" w:cs="Arial"/>
          <w:bCs/>
        </w:rPr>
        <w:t>- und Austausch</w:t>
      </w:r>
      <w:r w:rsidR="00E07359">
        <w:rPr>
          <w:rFonts w:ascii="Arial" w:hAnsi="Arial" w:cs="Arial"/>
          <w:bCs/>
        </w:rPr>
        <w:t xml:space="preserve">orte </w:t>
      </w:r>
      <w:r w:rsidR="00B41A3C">
        <w:rPr>
          <w:rFonts w:ascii="Arial" w:hAnsi="Arial" w:cs="Arial"/>
          <w:bCs/>
        </w:rPr>
        <w:t xml:space="preserve">zu schaffen, die </w:t>
      </w:r>
      <w:r w:rsidR="00BA4F68">
        <w:rPr>
          <w:rFonts w:ascii="Arial" w:hAnsi="Arial" w:cs="Arial"/>
          <w:bCs/>
        </w:rPr>
        <w:t>von allen genutzt werden können.</w:t>
      </w:r>
    </w:p>
    <w:p w14:paraId="11EF985D" w14:textId="77777777" w:rsidR="00BF64D1" w:rsidRPr="00B07274" w:rsidRDefault="00BF64D1" w:rsidP="00B07274">
      <w:pPr>
        <w:spacing w:line="360" w:lineRule="auto"/>
        <w:ind w:right="1134"/>
        <w:rPr>
          <w:rFonts w:ascii="Arial" w:hAnsi="Arial" w:cs="Arial"/>
          <w:bCs/>
        </w:rPr>
      </w:pPr>
    </w:p>
    <w:p w14:paraId="70B0108A" w14:textId="6EEC5E42" w:rsidR="00B07274" w:rsidRDefault="00B07274" w:rsidP="00B07274">
      <w:pPr>
        <w:spacing w:line="360" w:lineRule="auto"/>
        <w:ind w:right="1134"/>
        <w:rPr>
          <w:rFonts w:ascii="Arial" w:hAnsi="Arial" w:cs="Arial"/>
          <w:bCs/>
        </w:rPr>
      </w:pPr>
      <w:r w:rsidRPr="00B07274">
        <w:rPr>
          <w:rFonts w:ascii="Arial" w:hAnsi="Arial" w:cs="Arial"/>
          <w:bCs/>
        </w:rPr>
        <w:t xml:space="preserve">Die Stadt Lorsch wurde 2018 in das Städtebauförderprogramm aufgenommen. Die Investitionen und Aktivitäten in der Innenstadt werden auf Grundlage des Integrierten Städtebaulichen Entwicklungskonzepts </w:t>
      </w:r>
      <w:r w:rsidR="00F53380">
        <w:rPr>
          <w:rFonts w:ascii="Arial" w:hAnsi="Arial" w:cs="Arial"/>
          <w:bCs/>
        </w:rPr>
        <w:t>umgesetzt</w:t>
      </w:r>
      <w:r w:rsidRPr="00B07274">
        <w:rPr>
          <w:rFonts w:ascii="Arial" w:hAnsi="Arial" w:cs="Arial"/>
          <w:bCs/>
        </w:rPr>
        <w:t>, das 2020 beschlossen wurde.</w:t>
      </w:r>
    </w:p>
    <w:p w14:paraId="6584F2DE" w14:textId="77777777" w:rsidR="00987498" w:rsidRDefault="00987498" w:rsidP="00B07274">
      <w:pPr>
        <w:spacing w:line="360" w:lineRule="auto"/>
        <w:ind w:right="1134"/>
        <w:rPr>
          <w:rFonts w:ascii="Arial" w:hAnsi="Arial" w:cs="Arial"/>
          <w:bCs/>
        </w:rPr>
      </w:pPr>
    </w:p>
    <w:p w14:paraId="3DF3877A" w14:textId="77777777" w:rsidR="00987498" w:rsidRDefault="00987498" w:rsidP="00987498">
      <w:pPr>
        <w:ind w:right="1134"/>
        <w:rPr>
          <w:rFonts w:ascii="Arial" w:hAnsi="Arial" w:cs="Arial"/>
          <w:bCs/>
        </w:rPr>
      </w:pPr>
      <w:r w:rsidRPr="00987498">
        <w:rPr>
          <w:rFonts w:ascii="Arial" w:hAnsi="Arial" w:cs="Arial"/>
          <w:b/>
        </w:rPr>
        <w:t>Bildunterschrift:</w:t>
      </w:r>
    </w:p>
    <w:p w14:paraId="3E3AEB41" w14:textId="52B9D37F" w:rsidR="00987498" w:rsidRDefault="00987498" w:rsidP="00987498">
      <w:pPr>
        <w:ind w:right="1134"/>
        <w:rPr>
          <w:rFonts w:ascii="Arial" w:hAnsi="Arial" w:cs="Arial"/>
          <w:bCs/>
        </w:rPr>
      </w:pPr>
      <w:r>
        <w:rPr>
          <w:rFonts w:ascii="Arial" w:hAnsi="Arial" w:cs="Arial"/>
          <w:bCs/>
        </w:rPr>
        <w:t>Für die Zukunft von Lorsch: Staatsminister Kaweh Mansoori (re.) hat einen Förderbescheid über 3,3 Millionen Euro an Bürgermeister Christian Schönung (2.v.re.) übergeben. Die ProjektStadt – (v. li.) Christian Schwarzer, Laura Pfisterer und Gregor Voss – unterstützt beim Fördermittelmanagement. Foto: NHW / Marc Strohfeldt</w:t>
      </w:r>
    </w:p>
    <w:p w14:paraId="3443D6DA" w14:textId="77777777" w:rsidR="00363401" w:rsidRPr="00B07274" w:rsidRDefault="00363401" w:rsidP="00987498">
      <w:pPr>
        <w:ind w:right="1134"/>
        <w:rPr>
          <w:rFonts w:ascii="Arial" w:hAnsi="Arial" w:cs="Arial"/>
          <w:bCs/>
        </w:rPr>
      </w:pPr>
    </w:p>
    <w:p w14:paraId="7B7C4020" w14:textId="77777777" w:rsidR="00577A8D" w:rsidRPr="00027484" w:rsidRDefault="00577A8D" w:rsidP="00577A8D">
      <w:pPr>
        <w:ind w:right="1134"/>
        <w:jc w:val="both"/>
        <w:rPr>
          <w:rFonts w:ascii="Arial" w:hAnsi="Arial" w:cs="Arial"/>
          <w:bCs/>
        </w:rPr>
      </w:pPr>
    </w:p>
    <w:p w14:paraId="1F1BE08A" w14:textId="5D32A9EF" w:rsidR="00496452" w:rsidRDefault="00496452" w:rsidP="00496452">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lastRenderedPageBreak/>
        <w:t>Unternehmensgruppe Nassauische Heimstätte | Wohnstadt</w:t>
      </w:r>
    </w:p>
    <w:p w14:paraId="22C5C6E8" w14:textId="77777777" w:rsidR="00577A8D" w:rsidRDefault="00577A8D" w:rsidP="00577A8D">
      <w:pPr>
        <w:ind w:right="1134"/>
        <w:rPr>
          <w:rFonts w:ascii="Arial" w:hAnsi="Arial" w:cs="Arial"/>
        </w:rPr>
      </w:pPr>
      <w:r>
        <w:rPr>
          <w:rFonts w:ascii="Arial" w:hAnsi="Arial" w:cs="Arial"/>
        </w:rPr>
        <w:t xml:space="preserve">Die Unternehmensgruppe Nassauische Heimstätte | Wohnstadt (NHW) mit Sitz in Frankfurt am Main und Kassel bietet seit über 100 Jahren umfassende Dienstleistungen in den Bereichen Wohnen, Bauen und Entwickeln. Sie beschäftigt rund 890 Mitarbeitende. Mit 60.000 Mietwohnungen an 112 Standorten in Hessen gehört sie zu den führenden deutschen Wohnungsunternehmen. Unter der NHW-Marke ProjektStadt führt sie nachhaltige Stadtentwicklungsaufgaben durch. Sie ist Gründungsmitglied der Initiative Wohnen.2050, um dem Klimaschutz in der Wohnungswirtschaft mehr Schlagkraft zu verleihen. Mit hubitation verfügt die NHW zudem über ein Startup- und Ideennetzwerk rund um innovatives Wohnen. </w:t>
      </w:r>
    </w:p>
    <w:p w14:paraId="186C8455" w14:textId="77777777" w:rsidR="00577A8D" w:rsidRPr="002D045B" w:rsidRDefault="00577A8D" w:rsidP="00577A8D">
      <w:pPr>
        <w:ind w:right="1871"/>
        <w:rPr>
          <w:rFonts w:ascii="Arial" w:hAnsi="Arial" w:cs="Arial"/>
        </w:rPr>
      </w:pPr>
      <w:hyperlink r:id="rId7" w:history="1">
        <w:r w:rsidRPr="002D045B">
          <w:rPr>
            <w:rStyle w:val="Hyperlink"/>
            <w:rFonts w:ascii="Arial" w:hAnsi="Arial" w:cs="Arial"/>
          </w:rPr>
          <w:t>www.nhw.de/</w:t>
        </w:r>
      </w:hyperlink>
    </w:p>
    <w:p w14:paraId="620C3D99" w14:textId="4A6DAB69" w:rsidR="00F739D4" w:rsidRPr="00D32A9B" w:rsidRDefault="00F739D4" w:rsidP="006A1129">
      <w:pPr>
        <w:tabs>
          <w:tab w:val="left" w:pos="7560"/>
        </w:tabs>
        <w:suppressAutoHyphens/>
        <w:jc w:val="both"/>
        <w:outlineLvl w:val="0"/>
        <w:rPr>
          <w:rFonts w:ascii="Arial" w:eastAsia="Times New Roman" w:hAnsi="Arial" w:cs="Arial"/>
          <w:lang w:eastAsia="zh-CN"/>
        </w:rPr>
      </w:pPr>
    </w:p>
    <w:sectPr w:rsidR="00F739D4" w:rsidRPr="00D32A9B">
      <w:headerReference w:type="default" r:id="rId8"/>
      <w:footerReference w:type="default" r:id="rId9"/>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F5C12" w14:textId="77777777" w:rsidR="002D0A22" w:rsidRDefault="002D0A22">
      <w:r>
        <w:separator/>
      </w:r>
    </w:p>
  </w:endnote>
  <w:endnote w:type="continuationSeparator" w:id="0">
    <w:p w14:paraId="6E22BE8E" w14:textId="77777777" w:rsidR="002D0A22" w:rsidRDefault="002D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72BA" w14:textId="77777777" w:rsidR="00146F3C" w:rsidRDefault="00146F3C">
    <w:pPr>
      <w:pStyle w:val="Fuzeile"/>
      <w:pBdr>
        <w:bottom w:val="single" w:sz="4" w:space="1" w:color="auto"/>
      </w:pBdr>
      <w:rPr>
        <w:sz w:val="16"/>
        <w:szCs w:val="16"/>
      </w:rPr>
    </w:pPr>
  </w:p>
  <w:p w14:paraId="3B5606DD" w14:textId="77777777" w:rsidR="00146F3C" w:rsidRDefault="00146F3C">
    <w:pPr>
      <w:pStyle w:val="Fuzeile"/>
      <w:pBdr>
        <w:bottom w:val="single" w:sz="4" w:space="1" w:color="auto"/>
      </w:pBdr>
      <w:rPr>
        <w:sz w:val="16"/>
        <w:szCs w:val="16"/>
      </w:rPr>
    </w:pPr>
  </w:p>
  <w:p w14:paraId="6E521616" w14:textId="77777777" w:rsidR="00146F3C" w:rsidRDefault="00146F3C">
    <w:pPr>
      <w:pStyle w:val="Fuzeile"/>
      <w:rPr>
        <w:rFonts w:ascii="Arial" w:hAnsi="Arial" w:cs="Arial"/>
        <w:color w:val="000000"/>
        <w:sz w:val="16"/>
        <w:szCs w:val="16"/>
      </w:rPr>
    </w:pPr>
  </w:p>
  <w:p w14:paraId="5E2646F9" w14:textId="77777777" w:rsidR="00146F3C" w:rsidRDefault="00B9262D">
    <w:pPr>
      <w:pStyle w:val="Fuzeile"/>
      <w:rPr>
        <w:rFonts w:ascii="Arial" w:hAnsi="Arial" w:cs="Arial"/>
        <w:b/>
        <w:bCs/>
        <w:color w:val="000000"/>
        <w:sz w:val="16"/>
        <w:szCs w:val="16"/>
      </w:rPr>
    </w:pPr>
    <w:r>
      <w:rPr>
        <w:rFonts w:ascii="Arial" w:hAnsi="Arial" w:cs="Arial"/>
        <w:b/>
        <w:bCs/>
        <w:color w:val="000000"/>
        <w:sz w:val="16"/>
        <w:szCs w:val="16"/>
      </w:rPr>
      <w:t>Pressekontakt:</w:t>
    </w:r>
  </w:p>
  <w:p w14:paraId="7D7D9765" w14:textId="77777777" w:rsidR="00146F3C" w:rsidRDefault="00146F3C">
    <w:pPr>
      <w:pStyle w:val="Fuzeile"/>
      <w:rPr>
        <w:rFonts w:ascii="Arial" w:hAnsi="Arial" w:cs="Arial"/>
        <w:b/>
        <w:bCs/>
        <w:color w:val="000000"/>
        <w:sz w:val="16"/>
        <w:szCs w:val="16"/>
      </w:rPr>
    </w:pPr>
  </w:p>
  <w:p w14:paraId="5625EED5" w14:textId="77777777" w:rsidR="00146F3C" w:rsidRDefault="00B9262D">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08484603" w14:textId="226C6A8D" w:rsidR="00146F3C" w:rsidRDefault="00B9262D">
    <w:pPr>
      <w:pStyle w:val="Fuzeile"/>
      <w:rPr>
        <w:rFonts w:ascii="Arial" w:hAnsi="Arial" w:cs="Arial"/>
        <w:sz w:val="16"/>
        <w:szCs w:val="16"/>
      </w:rPr>
    </w:pPr>
    <w:r>
      <w:rPr>
        <w:rFonts w:ascii="Arial" w:hAnsi="Arial" w:cs="Arial"/>
        <w:sz w:val="16"/>
        <w:szCs w:val="16"/>
      </w:rPr>
      <w:t>Jens Duffner (Pressesprecher) | T: 069 6</w:t>
    </w:r>
    <w:r w:rsidR="007F61E3">
      <w:rPr>
        <w:rFonts w:ascii="Arial" w:hAnsi="Arial" w:cs="Arial"/>
        <w:sz w:val="16"/>
        <w:szCs w:val="16"/>
      </w:rPr>
      <w:t>78674</w:t>
    </w:r>
    <w:r>
      <w:rPr>
        <w:rFonts w:ascii="Arial" w:hAnsi="Arial" w:cs="Arial"/>
        <w:sz w:val="16"/>
        <w:szCs w:val="16"/>
      </w:rPr>
      <w:t xml:space="preserve">-1321 | </w:t>
    </w:r>
    <w:hyperlink r:id="rId1" w:history="1">
      <w:r w:rsidR="000A0EC8" w:rsidRPr="003A7C9E">
        <w:rPr>
          <w:rStyle w:val="Hyperlink"/>
          <w:rFonts w:ascii="Arial" w:hAnsi="Arial" w:cs="Arial"/>
          <w:sz w:val="16"/>
          <w:szCs w:val="16"/>
        </w:rPr>
        <w:t>www.nhw.de</w:t>
      </w:r>
    </w:hyperlink>
    <w:r>
      <w:rPr>
        <w:rFonts w:ascii="Arial" w:hAnsi="Arial" w:cs="Arial"/>
        <w:sz w:val="16"/>
        <w:szCs w:val="16"/>
      </w:rPr>
      <w:t xml:space="preserve"> | </w:t>
    </w:r>
    <w:r w:rsidR="001562F3">
      <w:rPr>
        <w:rFonts w:ascii="Arial" w:hAnsi="Arial" w:cs="Arial"/>
        <w:sz w:val="16"/>
        <w:szCs w:val="16"/>
      </w:rPr>
      <w:t>E-</w:t>
    </w:r>
    <w:r>
      <w:rPr>
        <w:rFonts w:ascii="Arial" w:hAnsi="Arial" w:cs="Arial"/>
        <w:sz w:val="16"/>
        <w:szCs w:val="16"/>
      </w:rPr>
      <w:t xml:space="preserve">Mail: </w:t>
    </w:r>
    <w:hyperlink r:id="rId2" w:history="1">
      <w:r>
        <w:rPr>
          <w:rFonts w:ascii="Arial" w:hAnsi="Arial" w:cs="Arial"/>
          <w:sz w:val="16"/>
          <w:szCs w:val="16"/>
        </w:rPr>
        <w:t>jens.duffner@naheimst.de</w:t>
      </w:r>
    </w:hyperlink>
  </w:p>
  <w:p w14:paraId="57B29264" w14:textId="77777777" w:rsidR="00146F3C" w:rsidRDefault="00146F3C">
    <w:pPr>
      <w:pStyle w:val="Fuzeile"/>
      <w:rPr>
        <w:rFonts w:ascii="Arial" w:hAnsi="Arial" w:cs="Arial"/>
        <w:sz w:val="16"/>
        <w:szCs w:val="16"/>
      </w:rPr>
    </w:pPr>
  </w:p>
  <w:p w14:paraId="78A6F418" w14:textId="77777777" w:rsidR="00146F3C" w:rsidRDefault="00146F3C">
    <w:pPr>
      <w:pStyle w:val="Fuzeile"/>
      <w:jc w:val="center"/>
      <w:rPr>
        <w:rFonts w:ascii="Arial" w:hAnsi="Arial" w:cs="Arial"/>
        <w:sz w:val="10"/>
        <w:szCs w:val="10"/>
      </w:rPr>
    </w:pPr>
  </w:p>
  <w:p w14:paraId="37EF40E5" w14:textId="2AB49C1E" w:rsidR="00146F3C" w:rsidRDefault="00B9262D">
    <w:pPr>
      <w:pStyle w:val="Fuzeile"/>
      <w:rPr>
        <w:rFonts w:ascii="Arial" w:hAnsi="Arial" w:cs="Arial"/>
        <w:sz w:val="10"/>
        <w:szCs w:val="10"/>
      </w:rPr>
    </w:pPr>
    <w:r>
      <w:rPr>
        <w:rFonts w:ascii="Arial" w:hAnsi="Arial" w:cs="Arial"/>
        <w:b/>
        <w:bCs/>
        <w:sz w:val="16"/>
        <w:szCs w:val="16"/>
      </w:rPr>
      <w:t>Pressemitteilungen und Pressebilder auch online im Presseportal unter www.n</w:t>
    </w:r>
    <w:r w:rsidR="000A0EC8">
      <w:rPr>
        <w:rFonts w:ascii="Arial" w:hAnsi="Arial" w:cs="Arial"/>
        <w:b/>
        <w:bCs/>
        <w:sz w:val="16"/>
        <w:szCs w:val="16"/>
      </w:rPr>
      <w:t>hw</w:t>
    </w:r>
    <w:r>
      <w:rPr>
        <w:rFonts w:ascii="Arial" w:hAnsi="Arial" w:cs="Arial"/>
        <w:b/>
        <w:bCs/>
        <w:sz w:val="16"/>
        <w:szCs w:val="16"/>
      </w:rPr>
      <w: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81A5D" w14:textId="77777777" w:rsidR="002D0A22" w:rsidRDefault="002D0A22">
      <w:r>
        <w:separator/>
      </w:r>
    </w:p>
  </w:footnote>
  <w:footnote w:type="continuationSeparator" w:id="0">
    <w:p w14:paraId="20769824" w14:textId="77777777" w:rsidR="002D0A22" w:rsidRDefault="002D0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5D71" w14:textId="006EC3F0" w:rsidR="00146F3C" w:rsidRDefault="008E1BCD">
    <w:pPr>
      <w:pStyle w:val="Kopfzeile"/>
      <w:tabs>
        <w:tab w:val="clear" w:pos="4536"/>
        <w:tab w:val="clear" w:pos="9072"/>
      </w:tabs>
      <w:ind w:right="-426"/>
      <w:jc w:val="right"/>
      <w:rPr>
        <w:rFonts w:ascii="Arial" w:hAnsi="Arial" w:cs="Arial"/>
        <w:b/>
        <w:bCs/>
        <w:spacing w:val="60"/>
        <w:sz w:val="28"/>
        <w:szCs w:val="28"/>
      </w:rPr>
    </w:pPr>
    <w:r>
      <w:rPr>
        <w:rFonts w:ascii="Arial" w:hAnsi="Arial" w:cs="Arial"/>
        <w:b/>
        <w:bCs/>
        <w:noProof/>
        <w:spacing w:val="60"/>
        <w:sz w:val="28"/>
        <w:szCs w:val="28"/>
      </w:rPr>
      <w:drawing>
        <wp:anchor distT="0" distB="0" distL="114300" distR="114300" simplePos="0" relativeHeight="251660288" behindDoc="1" locked="0" layoutInCell="1" allowOverlap="1" wp14:anchorId="345F8B41" wp14:editId="506E17E0">
          <wp:simplePos x="0" y="0"/>
          <wp:positionH relativeFrom="column">
            <wp:posOffset>3049905</wp:posOffset>
          </wp:positionH>
          <wp:positionV relativeFrom="paragraph">
            <wp:posOffset>44450</wp:posOffset>
          </wp:positionV>
          <wp:extent cx="2458085" cy="677545"/>
          <wp:effectExtent l="0" t="0" r="0" b="8255"/>
          <wp:wrapSquare wrapText="bothSides"/>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085" cy="677545"/>
                  </a:xfrm>
                  <a:prstGeom prst="rect">
                    <a:avLst/>
                  </a:prstGeom>
                  <a:noFill/>
                  <a:ln>
                    <a:noFill/>
                  </a:ln>
                </pic:spPr>
              </pic:pic>
            </a:graphicData>
          </a:graphic>
        </wp:anchor>
      </w:drawing>
    </w:r>
    <w:r w:rsidR="007A4F1A">
      <w:rPr>
        <w:rFonts w:ascii="Arial" w:hAnsi="Arial" w:cs="Arial"/>
        <w:b/>
        <w:bCs/>
        <w:noProof/>
        <w:spacing w:val="60"/>
        <w:sz w:val="28"/>
        <w:szCs w:val="28"/>
      </w:rPr>
      <w:drawing>
        <wp:anchor distT="0" distB="0" distL="114300" distR="114300" simplePos="0" relativeHeight="251658240" behindDoc="0" locked="0" layoutInCell="1" allowOverlap="1" wp14:anchorId="4AC2671B" wp14:editId="09041368">
          <wp:simplePos x="0" y="0"/>
          <wp:positionH relativeFrom="column">
            <wp:posOffset>3050540</wp:posOffset>
          </wp:positionH>
          <wp:positionV relativeFrom="paragraph">
            <wp:posOffset>45085</wp:posOffset>
          </wp:positionV>
          <wp:extent cx="2315845" cy="662305"/>
          <wp:effectExtent l="0" t="0" r="8255" b="4445"/>
          <wp:wrapThrough wrapText="bothSides">
            <wp:wrapPolygon edited="0">
              <wp:start x="0" y="0"/>
              <wp:lineTo x="0" y="21124"/>
              <wp:lineTo x="21499" y="21124"/>
              <wp:lineTo x="21499"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_Logo 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15845" cy="662305"/>
                  </a:xfrm>
                  <a:prstGeom prst="rect">
                    <a:avLst/>
                  </a:prstGeom>
                </pic:spPr>
              </pic:pic>
            </a:graphicData>
          </a:graphic>
          <wp14:sizeRelH relativeFrom="page">
            <wp14:pctWidth>0</wp14:pctWidth>
          </wp14:sizeRelH>
          <wp14:sizeRelV relativeFrom="page">
            <wp14:pctHeight>0</wp14:pctHeight>
          </wp14:sizeRelV>
        </wp:anchor>
      </w:drawing>
    </w:r>
  </w:p>
  <w:p w14:paraId="67CE77BD" w14:textId="5D0C9416" w:rsidR="00146F3C" w:rsidRDefault="00146F3C">
    <w:pPr>
      <w:pStyle w:val="Kopfzeile"/>
      <w:rPr>
        <w:rFonts w:ascii="Arial" w:hAnsi="Arial" w:cs="Arial"/>
        <w:b/>
        <w:bCs/>
        <w:spacing w:val="60"/>
        <w:sz w:val="28"/>
        <w:szCs w:val="28"/>
      </w:rPr>
    </w:pPr>
  </w:p>
  <w:p w14:paraId="76D476A2" w14:textId="20FB5379" w:rsidR="00146F3C" w:rsidRDefault="00146F3C">
    <w:pPr>
      <w:pStyle w:val="Kopfzeile"/>
      <w:rPr>
        <w:rFonts w:ascii="Arial" w:hAnsi="Arial" w:cs="Arial"/>
        <w:b/>
        <w:bCs/>
        <w:spacing w:val="60"/>
        <w:sz w:val="28"/>
        <w:szCs w:val="28"/>
      </w:rPr>
    </w:pPr>
  </w:p>
  <w:p w14:paraId="0075BC55" w14:textId="77777777" w:rsidR="00346B63" w:rsidRDefault="00346B63">
    <w:pPr>
      <w:pStyle w:val="Kopfzeile"/>
      <w:rPr>
        <w:rFonts w:ascii="Arial" w:hAnsi="Arial" w:cs="Arial"/>
        <w:b/>
        <w:bCs/>
        <w:spacing w:val="60"/>
        <w:sz w:val="36"/>
        <w:szCs w:val="36"/>
      </w:rPr>
    </w:pPr>
  </w:p>
  <w:p w14:paraId="4FD8110C" w14:textId="21C0E74A" w:rsidR="00146F3C" w:rsidRDefault="00B9262D">
    <w:pPr>
      <w:pStyle w:val="Kopfzeile"/>
      <w:rPr>
        <w:rFonts w:ascii="Arial" w:hAnsi="Arial" w:cs="Arial"/>
        <w:b/>
        <w:bCs/>
        <w:spacing w:val="60"/>
        <w:sz w:val="36"/>
        <w:szCs w:val="36"/>
      </w:rPr>
    </w:pPr>
    <w:r>
      <w:rPr>
        <w:rFonts w:ascii="Arial" w:hAnsi="Arial" w:cs="Arial"/>
        <w:b/>
        <w:bCs/>
        <w:spacing w:val="60"/>
        <w:sz w:val="36"/>
        <w:szCs w:val="36"/>
      </w:rPr>
      <w:t>PRESSE-INFORMATION</w:t>
    </w:r>
  </w:p>
  <w:p w14:paraId="2F12DE4A" w14:textId="77777777" w:rsidR="00146F3C" w:rsidRDefault="00146F3C">
    <w:pPr>
      <w:pStyle w:val="Kopfzeile"/>
      <w:rPr>
        <w:rFonts w:ascii="Arial" w:hAnsi="Arial" w:cs="Arial"/>
        <w:b/>
        <w:bCs/>
        <w:spacing w:val="60"/>
        <w:sz w:val="24"/>
        <w:szCs w:val="24"/>
      </w:rPr>
    </w:pPr>
  </w:p>
  <w:p w14:paraId="01E68A10" w14:textId="3D31655A" w:rsidR="00146F3C" w:rsidRDefault="00B9262D">
    <w:pPr>
      <w:pStyle w:val="Kopfzeile"/>
      <w:rPr>
        <w:rFonts w:ascii="Arial" w:hAnsi="Arial" w:cs="Arial"/>
      </w:rPr>
    </w:pPr>
    <w:r>
      <w:rPr>
        <w:rFonts w:ascii="Arial" w:hAnsi="Arial" w:cs="Arial"/>
      </w:rPr>
      <w:t xml:space="preserve">Datum: </w:t>
    </w:r>
    <w:r w:rsidR="00B07274">
      <w:rPr>
        <w:rFonts w:ascii="Arial" w:hAnsi="Arial" w:cs="Arial"/>
      </w:rPr>
      <w:t>2</w:t>
    </w:r>
    <w:r w:rsidR="00987498">
      <w:rPr>
        <w:rFonts w:ascii="Arial" w:hAnsi="Arial" w:cs="Arial"/>
      </w:rPr>
      <w:t>4</w:t>
    </w:r>
    <w:r>
      <w:rPr>
        <w:rFonts w:ascii="Arial" w:hAnsi="Arial" w:cs="Arial"/>
      </w:rPr>
      <w:t>.</w:t>
    </w:r>
    <w:r w:rsidR="00FC1123">
      <w:rPr>
        <w:rFonts w:ascii="Arial" w:hAnsi="Arial" w:cs="Arial"/>
      </w:rPr>
      <w:t>01</w:t>
    </w:r>
    <w:r>
      <w:rPr>
        <w:rFonts w:ascii="Arial" w:hAnsi="Arial" w:cs="Arial"/>
      </w:rPr>
      <w:t>.202</w:t>
    </w:r>
    <w:r w:rsidR="00AE0E5E">
      <w:rPr>
        <w:rFonts w:ascii="Arial" w:hAnsi="Arial" w:cs="Arial"/>
      </w:rPr>
      <w:t>5</w:t>
    </w:r>
    <w:r>
      <w:rPr>
        <w:rFonts w:ascii="Arial" w:hAnsi="Arial" w:cs="Arial"/>
      </w:rPr>
      <w:t xml:space="preserve"> | Seite </w: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4</w:t>
    </w:r>
    <w:r>
      <w:rPr>
        <w:rFonts w:ascii="Arial" w:hAnsi="Arial" w:cs="Arial"/>
      </w:rPr>
      <w:fldChar w:fldCharType="end"/>
    </w:r>
    <w:r>
      <w:rPr>
        <w:rFonts w:ascii="Arial" w:hAnsi="Arial" w:cs="Arial"/>
      </w:rPr>
      <w:t xml:space="preserve"> von </w:t>
    </w:r>
    <w:r>
      <w:rPr>
        <w:rFonts w:ascii="Arial" w:hAnsi="Arial" w:cs="Arial"/>
      </w:rPr>
      <w:fldChar w:fldCharType="begin"/>
    </w:r>
    <w:r>
      <w:rPr>
        <w:rFonts w:ascii="Arial" w:hAnsi="Arial" w:cs="Arial"/>
      </w:rPr>
      <w:instrText xml:space="preserve"> NUMPAGES </w:instrText>
    </w:r>
    <w:r>
      <w:rPr>
        <w:rFonts w:ascii="Arial" w:hAnsi="Arial" w:cs="Arial"/>
      </w:rPr>
      <w:fldChar w:fldCharType="separate"/>
    </w:r>
    <w:r>
      <w:rPr>
        <w:rFonts w:ascii="Arial" w:hAnsi="Arial" w:cs="Arial"/>
        <w:noProof/>
      </w:rPr>
      <w:t>4</w:t>
    </w:r>
    <w:r>
      <w:rPr>
        <w:rFonts w:ascii="Arial" w:hAnsi="Arial" w:cs="Arial"/>
      </w:rPr>
      <w:fldChar w:fldCharType="end"/>
    </w:r>
  </w:p>
  <w:p w14:paraId="044B3EBD" w14:textId="45A1F4E2" w:rsidR="00146F3C" w:rsidRDefault="00B9262D" w:rsidP="00D47849">
    <w:pPr>
      <w:pStyle w:val="Kopfzeile"/>
      <w:rPr>
        <w:rFonts w:ascii="Arial" w:hAnsi="Arial" w:cs="Arial"/>
      </w:rPr>
    </w:pPr>
    <w:r>
      <w:rPr>
        <w:rFonts w:ascii="Arial" w:hAnsi="Arial" w:cs="Arial"/>
      </w:rPr>
      <w:t xml:space="preserve">Anzahl Zeichen inkl. Leerzeichen: </w:t>
    </w:r>
    <w:r w:rsidR="0004617A">
      <w:rPr>
        <w:rFonts w:ascii="Arial" w:hAnsi="Arial" w:cs="Arial"/>
      </w:rPr>
      <w:t>4</w:t>
    </w:r>
    <w:r w:rsidR="00577A8D">
      <w:rPr>
        <w:rFonts w:ascii="Arial" w:hAnsi="Arial" w:cs="Arial"/>
      </w:rPr>
      <w:t>.</w:t>
    </w:r>
    <w:r w:rsidR="00155B75">
      <w:rPr>
        <w:rFonts w:ascii="Arial" w:hAnsi="Arial" w:cs="Arial"/>
      </w:rPr>
      <w:t>19</w:t>
    </w:r>
    <w:r w:rsidR="00363401">
      <w:rPr>
        <w:rFonts w:ascii="Arial" w:hAnsi="Arial" w:cs="Arial"/>
      </w:rPr>
      <w:t>8</w:t>
    </w:r>
    <w:r>
      <w:rPr>
        <w:rFonts w:ascii="Arial" w:hAnsi="Arial" w:cs="Arial"/>
      </w:rPr>
      <w:t xml:space="preserve"> ohne Boilerplate</w:t>
    </w:r>
  </w:p>
  <w:p w14:paraId="55B2919B" w14:textId="77777777" w:rsidR="00146F3C" w:rsidRDefault="00146F3C">
    <w:pPr>
      <w:pStyle w:val="Kopfzeile"/>
      <w:rPr>
        <w:rFonts w:ascii="Arial" w:hAnsi="Arial" w:cs="Arial"/>
        <w:sz w:val="28"/>
        <w:szCs w:val="28"/>
      </w:rPr>
    </w:pPr>
  </w:p>
  <w:p w14:paraId="3E88D9F1" w14:textId="77777777" w:rsidR="00146F3C" w:rsidRDefault="00146F3C">
    <w:pPr>
      <w:pStyle w:val="Kopfzeile"/>
      <w:rPr>
        <w:rFonts w:ascii="Arial" w:hAnsi="Arial" w:cs="Arial"/>
        <w:sz w:val="28"/>
        <w:szCs w:val="28"/>
      </w:rPr>
    </w:pPr>
  </w:p>
  <w:p w14:paraId="231DB9A9" w14:textId="77777777" w:rsidR="00146F3C" w:rsidRDefault="00146F3C">
    <w:pPr>
      <w:pStyle w:val="Kopfzeile"/>
      <w:rPr>
        <w:rFonts w:ascii="Arial" w:hAnsi="Arial" w:cs="Arial"/>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F3C"/>
    <w:rsid w:val="00003BF0"/>
    <w:rsid w:val="00022DEC"/>
    <w:rsid w:val="00027484"/>
    <w:rsid w:val="000310AB"/>
    <w:rsid w:val="00044DA8"/>
    <w:rsid w:val="0004617A"/>
    <w:rsid w:val="00052B06"/>
    <w:rsid w:val="00087A81"/>
    <w:rsid w:val="00096E4B"/>
    <w:rsid w:val="000A0EC8"/>
    <w:rsid w:val="000C2DED"/>
    <w:rsid w:val="00102C18"/>
    <w:rsid w:val="0012380B"/>
    <w:rsid w:val="00131623"/>
    <w:rsid w:val="00136DF3"/>
    <w:rsid w:val="00146F3C"/>
    <w:rsid w:val="001516DD"/>
    <w:rsid w:val="00155B75"/>
    <w:rsid w:val="001562F3"/>
    <w:rsid w:val="00161CC9"/>
    <w:rsid w:val="00180CCC"/>
    <w:rsid w:val="001A7006"/>
    <w:rsid w:val="001D2E26"/>
    <w:rsid w:val="001E379E"/>
    <w:rsid w:val="001F1FFA"/>
    <w:rsid w:val="00210A2B"/>
    <w:rsid w:val="00213E18"/>
    <w:rsid w:val="00220F57"/>
    <w:rsid w:val="002222A2"/>
    <w:rsid w:val="00227BE7"/>
    <w:rsid w:val="00230024"/>
    <w:rsid w:val="002500CB"/>
    <w:rsid w:val="00254C8E"/>
    <w:rsid w:val="00295321"/>
    <w:rsid w:val="002A1C16"/>
    <w:rsid w:val="002A4353"/>
    <w:rsid w:val="002A5495"/>
    <w:rsid w:val="002A6F08"/>
    <w:rsid w:val="002D0A22"/>
    <w:rsid w:val="002D3ED3"/>
    <w:rsid w:val="002F676C"/>
    <w:rsid w:val="00304059"/>
    <w:rsid w:val="00311288"/>
    <w:rsid w:val="003217B6"/>
    <w:rsid w:val="003248F7"/>
    <w:rsid w:val="00346B63"/>
    <w:rsid w:val="00350C0D"/>
    <w:rsid w:val="00354DE0"/>
    <w:rsid w:val="00363401"/>
    <w:rsid w:val="0037231D"/>
    <w:rsid w:val="0037416D"/>
    <w:rsid w:val="003A730E"/>
    <w:rsid w:val="003B26ED"/>
    <w:rsid w:val="003B4187"/>
    <w:rsid w:val="003B773E"/>
    <w:rsid w:val="003D6AC4"/>
    <w:rsid w:val="003E1971"/>
    <w:rsid w:val="003E3BD9"/>
    <w:rsid w:val="00410BEA"/>
    <w:rsid w:val="00414A2C"/>
    <w:rsid w:val="004153E3"/>
    <w:rsid w:val="00430681"/>
    <w:rsid w:val="00446A6B"/>
    <w:rsid w:val="00451444"/>
    <w:rsid w:val="00453F5E"/>
    <w:rsid w:val="004573A2"/>
    <w:rsid w:val="00466911"/>
    <w:rsid w:val="00481DC4"/>
    <w:rsid w:val="00482F72"/>
    <w:rsid w:val="00496452"/>
    <w:rsid w:val="00497705"/>
    <w:rsid w:val="004A04AA"/>
    <w:rsid w:val="004B63EC"/>
    <w:rsid w:val="004C1B4B"/>
    <w:rsid w:val="004E3F88"/>
    <w:rsid w:val="004F2D1B"/>
    <w:rsid w:val="0050342B"/>
    <w:rsid w:val="00505A16"/>
    <w:rsid w:val="00505F52"/>
    <w:rsid w:val="0054588D"/>
    <w:rsid w:val="00573824"/>
    <w:rsid w:val="00577A8D"/>
    <w:rsid w:val="00580B62"/>
    <w:rsid w:val="00590286"/>
    <w:rsid w:val="005A5278"/>
    <w:rsid w:val="005D2096"/>
    <w:rsid w:val="005D31E9"/>
    <w:rsid w:val="00607F40"/>
    <w:rsid w:val="006200CB"/>
    <w:rsid w:val="006241B8"/>
    <w:rsid w:val="006335A6"/>
    <w:rsid w:val="00674258"/>
    <w:rsid w:val="00674F40"/>
    <w:rsid w:val="00681C07"/>
    <w:rsid w:val="006A0E2A"/>
    <w:rsid w:val="006A1129"/>
    <w:rsid w:val="006B4798"/>
    <w:rsid w:val="006C1C87"/>
    <w:rsid w:val="006C3B7D"/>
    <w:rsid w:val="006D6914"/>
    <w:rsid w:val="006E5A62"/>
    <w:rsid w:val="007012B6"/>
    <w:rsid w:val="007243BC"/>
    <w:rsid w:val="00766D96"/>
    <w:rsid w:val="0079045B"/>
    <w:rsid w:val="00794157"/>
    <w:rsid w:val="007A4F1A"/>
    <w:rsid w:val="007C2047"/>
    <w:rsid w:val="007C39BC"/>
    <w:rsid w:val="007C7642"/>
    <w:rsid w:val="007E2B6C"/>
    <w:rsid w:val="007F61E3"/>
    <w:rsid w:val="00803A06"/>
    <w:rsid w:val="008239CA"/>
    <w:rsid w:val="0083470F"/>
    <w:rsid w:val="00836F4B"/>
    <w:rsid w:val="008513C1"/>
    <w:rsid w:val="00852B86"/>
    <w:rsid w:val="00880B39"/>
    <w:rsid w:val="00884B3E"/>
    <w:rsid w:val="0089441B"/>
    <w:rsid w:val="008B0FF7"/>
    <w:rsid w:val="008E1BCD"/>
    <w:rsid w:val="008E322E"/>
    <w:rsid w:val="00920B9F"/>
    <w:rsid w:val="00927377"/>
    <w:rsid w:val="009306E2"/>
    <w:rsid w:val="00937282"/>
    <w:rsid w:val="009471BA"/>
    <w:rsid w:val="009507C8"/>
    <w:rsid w:val="0095236E"/>
    <w:rsid w:val="0095310B"/>
    <w:rsid w:val="00955F71"/>
    <w:rsid w:val="0096092F"/>
    <w:rsid w:val="009830D6"/>
    <w:rsid w:val="0098553E"/>
    <w:rsid w:val="00987498"/>
    <w:rsid w:val="00992286"/>
    <w:rsid w:val="009964CD"/>
    <w:rsid w:val="009A073A"/>
    <w:rsid w:val="009B29EF"/>
    <w:rsid w:val="009B5346"/>
    <w:rsid w:val="009C092A"/>
    <w:rsid w:val="009C64E2"/>
    <w:rsid w:val="009D5E3B"/>
    <w:rsid w:val="009E2001"/>
    <w:rsid w:val="009F2116"/>
    <w:rsid w:val="00A11B4B"/>
    <w:rsid w:val="00A258D3"/>
    <w:rsid w:val="00A26080"/>
    <w:rsid w:val="00A31A59"/>
    <w:rsid w:val="00A66208"/>
    <w:rsid w:val="00AB03A4"/>
    <w:rsid w:val="00AB2E12"/>
    <w:rsid w:val="00AB3E68"/>
    <w:rsid w:val="00AB4C46"/>
    <w:rsid w:val="00AC141D"/>
    <w:rsid w:val="00AC49D3"/>
    <w:rsid w:val="00AE0E5E"/>
    <w:rsid w:val="00AF18E7"/>
    <w:rsid w:val="00B071B9"/>
    <w:rsid w:val="00B07274"/>
    <w:rsid w:val="00B10164"/>
    <w:rsid w:val="00B17649"/>
    <w:rsid w:val="00B20CFB"/>
    <w:rsid w:val="00B303DD"/>
    <w:rsid w:val="00B41A3C"/>
    <w:rsid w:val="00B5008C"/>
    <w:rsid w:val="00B71C59"/>
    <w:rsid w:val="00B81BA0"/>
    <w:rsid w:val="00B8648C"/>
    <w:rsid w:val="00B9262D"/>
    <w:rsid w:val="00BA4F68"/>
    <w:rsid w:val="00BA7CDF"/>
    <w:rsid w:val="00BB5C87"/>
    <w:rsid w:val="00BF64D1"/>
    <w:rsid w:val="00C00367"/>
    <w:rsid w:val="00C065FE"/>
    <w:rsid w:val="00C110C5"/>
    <w:rsid w:val="00C21CAB"/>
    <w:rsid w:val="00C31708"/>
    <w:rsid w:val="00C325E9"/>
    <w:rsid w:val="00C405F5"/>
    <w:rsid w:val="00C55AD8"/>
    <w:rsid w:val="00C62A04"/>
    <w:rsid w:val="00C723EB"/>
    <w:rsid w:val="00C86875"/>
    <w:rsid w:val="00C91263"/>
    <w:rsid w:val="00C96197"/>
    <w:rsid w:val="00CA49D6"/>
    <w:rsid w:val="00CC30ED"/>
    <w:rsid w:val="00D3288D"/>
    <w:rsid w:val="00D32A9B"/>
    <w:rsid w:val="00D3439B"/>
    <w:rsid w:val="00D47849"/>
    <w:rsid w:val="00D67A10"/>
    <w:rsid w:val="00D700B0"/>
    <w:rsid w:val="00D72225"/>
    <w:rsid w:val="00DA7599"/>
    <w:rsid w:val="00DB3D63"/>
    <w:rsid w:val="00DB56EC"/>
    <w:rsid w:val="00DB76F5"/>
    <w:rsid w:val="00DC1B78"/>
    <w:rsid w:val="00DC432F"/>
    <w:rsid w:val="00DD2EBA"/>
    <w:rsid w:val="00DF3B66"/>
    <w:rsid w:val="00DF6AC8"/>
    <w:rsid w:val="00DF7D3F"/>
    <w:rsid w:val="00E00FF3"/>
    <w:rsid w:val="00E070D4"/>
    <w:rsid w:val="00E07359"/>
    <w:rsid w:val="00E3051F"/>
    <w:rsid w:val="00E379FC"/>
    <w:rsid w:val="00E42813"/>
    <w:rsid w:val="00E47699"/>
    <w:rsid w:val="00E6670E"/>
    <w:rsid w:val="00E67A1E"/>
    <w:rsid w:val="00E711B8"/>
    <w:rsid w:val="00E9114C"/>
    <w:rsid w:val="00E91E78"/>
    <w:rsid w:val="00E92E60"/>
    <w:rsid w:val="00E970D6"/>
    <w:rsid w:val="00EB4415"/>
    <w:rsid w:val="00ED3C74"/>
    <w:rsid w:val="00ED4103"/>
    <w:rsid w:val="00EE4048"/>
    <w:rsid w:val="00F017FC"/>
    <w:rsid w:val="00F046B7"/>
    <w:rsid w:val="00F242A1"/>
    <w:rsid w:val="00F24D2D"/>
    <w:rsid w:val="00F34818"/>
    <w:rsid w:val="00F4027B"/>
    <w:rsid w:val="00F51348"/>
    <w:rsid w:val="00F5235F"/>
    <w:rsid w:val="00F53380"/>
    <w:rsid w:val="00F5432C"/>
    <w:rsid w:val="00F739D4"/>
    <w:rsid w:val="00F81E3C"/>
    <w:rsid w:val="00F85D22"/>
    <w:rsid w:val="00F912B1"/>
    <w:rsid w:val="00FC1123"/>
    <w:rsid w:val="00FC73F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3023E2"/>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Calibri" w:eastAsiaTheme="minorHAnsi" w:hAnsi="Calibri"/>
      <w:sz w:val="22"/>
      <w:szCs w:val="22"/>
      <w:lang w:eastAsia="en-US"/>
    </w:rPr>
  </w:style>
  <w:style w:type="paragraph" w:styleId="berschrift1">
    <w:name w:val="heading 1"/>
    <w:basedOn w:val="Standard"/>
    <w:next w:val="Standard"/>
    <w:qFormat/>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rPr>
      <w:rFonts w:ascii="Arial" w:eastAsia="Times New Roman" w:hAnsi="Arial"/>
      <w:snapToGrid w:val="0"/>
      <w:sz w:val="24"/>
      <w:szCs w:val="20"/>
      <w:lang w:eastAsia="de-DE"/>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Pr>
      <w:color w:val="0000FF"/>
      <w:u w:val="single"/>
    </w:rPr>
  </w:style>
  <w:style w:type="character" w:customStyle="1" w:styleId="TextkrperZchn">
    <w:name w:val="Textkörper Zchn"/>
    <w:basedOn w:val="Absatz-Standardschriftart"/>
    <w:link w:val="Textkrper"/>
    <w:rPr>
      <w:rFonts w:ascii="Arial" w:hAnsi="Arial"/>
      <w:snapToGrid w:val="0"/>
      <w:sz w:val="24"/>
      <w:lang w:val="de-DE" w:eastAsia="de-DE" w:bidi="ar-SA"/>
    </w:rPr>
  </w:style>
  <w:style w:type="paragraph" w:customStyle="1" w:styleId="bodytext">
    <w:name w:val="bodytext"/>
    <w:basedOn w:val="Standard"/>
    <w:pPr>
      <w:suppressAutoHyphens/>
      <w:spacing w:after="240" w:line="360" w:lineRule="atLeast"/>
    </w:pPr>
    <w:rPr>
      <w:sz w:val="24"/>
      <w:szCs w:val="24"/>
      <w:lang w:eastAsia="zh-CN"/>
    </w:rPr>
  </w:style>
  <w:style w:type="paragraph" w:customStyle="1" w:styleId="Textkrper-Einzug21">
    <w:name w:val="Textkörper-Einzug 21"/>
    <w:basedOn w:val="Standard"/>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pPr>
      <w:ind w:left="720"/>
    </w:pPr>
  </w:style>
  <w:style w:type="paragraph" w:styleId="Kommentartext">
    <w:name w:val="annotation text"/>
    <w:basedOn w:val="Standard"/>
    <w:link w:val="KommentartextZchn"/>
    <w:uiPriority w:val="99"/>
    <w:unhideWhenUsed/>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Pr>
      <w:rFonts w:ascii="Arial" w:eastAsiaTheme="minorEastAsia" w:hAnsi="Arial" w:cs="Arial"/>
    </w:rPr>
  </w:style>
  <w:style w:type="character" w:styleId="BesuchterLink">
    <w:name w:val="FollowedHyperlink"/>
    <w:basedOn w:val="Absatz-Standardschriftart"/>
    <w:rPr>
      <w:color w:val="954F72" w:themeColor="followedHyperlink"/>
      <w:u w:val="single"/>
    </w:rPr>
  </w:style>
  <w:style w:type="character" w:styleId="Kommentarzeichen">
    <w:name w:val="annotation reference"/>
    <w:basedOn w:val="Absatz-Standardschriftart"/>
    <w:rPr>
      <w:sz w:val="16"/>
      <w:szCs w:val="16"/>
    </w:rPr>
  </w:style>
  <w:style w:type="paragraph" w:styleId="Kommentarthema">
    <w:name w:val="annotation subject"/>
    <w:basedOn w:val="Kommentartext"/>
    <w:next w:val="Kommentartext"/>
    <w:link w:val="KommentarthemaZchn"/>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446A6B"/>
    <w:rPr>
      <w:color w:val="605E5C"/>
      <w:shd w:val="clear" w:color="auto" w:fill="E1DFDD"/>
    </w:rPr>
  </w:style>
  <w:style w:type="paragraph" w:styleId="berarbeitung">
    <w:name w:val="Revision"/>
    <w:hidden/>
    <w:uiPriority w:val="99"/>
    <w:semiHidden/>
    <w:rsid w:val="00E9114C"/>
    <w:rPr>
      <w:rFonts w:ascii="Calibri" w:eastAsiaTheme="minorHAnsi" w:hAnsi="Calibri"/>
      <w:sz w:val="22"/>
      <w:szCs w:val="22"/>
      <w:lang w:eastAsia="en-US"/>
    </w:rPr>
  </w:style>
  <w:style w:type="paragraph" w:styleId="StandardWeb">
    <w:name w:val="Normal (Web)"/>
    <w:basedOn w:val="Standard"/>
    <w:rsid w:val="00F5134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66608714">
      <w:bodyDiv w:val="1"/>
      <w:marLeft w:val="0"/>
      <w:marRight w:val="0"/>
      <w:marTop w:val="0"/>
      <w:marBottom w:val="0"/>
      <w:divBdr>
        <w:top w:val="none" w:sz="0" w:space="0" w:color="auto"/>
        <w:left w:val="none" w:sz="0" w:space="0" w:color="auto"/>
        <w:bottom w:val="none" w:sz="0" w:space="0" w:color="auto"/>
        <w:right w:val="none" w:sz="0" w:space="0" w:color="auto"/>
      </w:divBdr>
    </w:div>
    <w:div w:id="127020845">
      <w:bodyDiv w:val="1"/>
      <w:marLeft w:val="0"/>
      <w:marRight w:val="0"/>
      <w:marTop w:val="0"/>
      <w:marBottom w:val="0"/>
      <w:divBdr>
        <w:top w:val="none" w:sz="0" w:space="0" w:color="auto"/>
        <w:left w:val="none" w:sz="0" w:space="0" w:color="auto"/>
        <w:bottom w:val="none" w:sz="0" w:space="0" w:color="auto"/>
        <w:right w:val="none" w:sz="0" w:space="0" w:color="auto"/>
      </w:divBdr>
    </w:div>
    <w:div w:id="161358611">
      <w:bodyDiv w:val="1"/>
      <w:marLeft w:val="0"/>
      <w:marRight w:val="0"/>
      <w:marTop w:val="0"/>
      <w:marBottom w:val="0"/>
      <w:divBdr>
        <w:top w:val="none" w:sz="0" w:space="0" w:color="auto"/>
        <w:left w:val="none" w:sz="0" w:space="0" w:color="auto"/>
        <w:bottom w:val="none" w:sz="0" w:space="0" w:color="auto"/>
        <w:right w:val="none" w:sz="0" w:space="0" w:color="auto"/>
      </w:divBdr>
    </w:div>
    <w:div w:id="43104954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852577403">
      <w:bodyDiv w:val="1"/>
      <w:marLeft w:val="0"/>
      <w:marRight w:val="0"/>
      <w:marTop w:val="0"/>
      <w:marBottom w:val="0"/>
      <w:divBdr>
        <w:top w:val="none" w:sz="0" w:space="0" w:color="auto"/>
        <w:left w:val="none" w:sz="0" w:space="0" w:color="auto"/>
        <w:bottom w:val="none" w:sz="0" w:space="0" w:color="auto"/>
        <w:right w:val="none" w:sz="0" w:space="0" w:color="auto"/>
      </w:divBdr>
    </w:div>
    <w:div w:id="1065298062">
      <w:bodyDiv w:val="1"/>
      <w:marLeft w:val="0"/>
      <w:marRight w:val="0"/>
      <w:marTop w:val="0"/>
      <w:marBottom w:val="0"/>
      <w:divBdr>
        <w:top w:val="none" w:sz="0" w:space="0" w:color="auto"/>
        <w:left w:val="none" w:sz="0" w:space="0" w:color="auto"/>
        <w:bottom w:val="none" w:sz="0" w:space="0" w:color="auto"/>
        <w:right w:val="none" w:sz="0" w:space="0" w:color="auto"/>
      </w:divBdr>
    </w:div>
    <w:div w:id="1838031805">
      <w:bodyDiv w:val="1"/>
      <w:marLeft w:val="0"/>
      <w:marRight w:val="0"/>
      <w:marTop w:val="0"/>
      <w:marBottom w:val="0"/>
      <w:divBdr>
        <w:top w:val="none" w:sz="0" w:space="0" w:color="auto"/>
        <w:left w:val="none" w:sz="0" w:space="0" w:color="auto"/>
        <w:bottom w:val="none" w:sz="0" w:space="0" w:color="auto"/>
        <w:right w:val="none" w:sz="0" w:space="0" w:color="auto"/>
      </w:divBdr>
    </w:div>
    <w:div w:id="1901403275">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41525446">
      <w:bodyDiv w:val="1"/>
      <w:marLeft w:val="0"/>
      <w:marRight w:val="0"/>
      <w:marTop w:val="0"/>
      <w:marBottom w:val="0"/>
      <w:divBdr>
        <w:top w:val="none" w:sz="0" w:space="0" w:color="auto"/>
        <w:left w:val="none" w:sz="0" w:space="0" w:color="auto"/>
        <w:bottom w:val="none" w:sz="0" w:space="0" w:color="auto"/>
        <w:right w:val="none" w:sz="0" w:space="0" w:color="auto"/>
      </w:divBdr>
    </w:div>
    <w:div w:id="214442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hw.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hw.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FCEF0-EA45-4905-8900-FDDEF6E33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688</Words>
  <Characters>4654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5332</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Lang, Frederik</cp:lastModifiedBy>
  <cp:revision>5</cp:revision>
  <cp:lastPrinted>2006-02-20T13:39:00Z</cp:lastPrinted>
  <dcterms:created xsi:type="dcterms:W3CDTF">2025-01-21T15:48:00Z</dcterms:created>
  <dcterms:modified xsi:type="dcterms:W3CDTF">2025-01-24T08:57:00Z</dcterms:modified>
</cp:coreProperties>
</file>